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427" w:rsidRPr="00CC1DB5" w:rsidRDefault="00A50427">
      <w:pPr>
        <w:pStyle w:val="Normal"/>
        <w:spacing w:line="360" w:lineRule="auto"/>
        <w:rPr>
          <w:rFonts w:ascii="Book Antiqua" w:hAnsi="Book Antiqua"/>
          <w:sz w:val="20"/>
        </w:rPr>
      </w:pPr>
    </w:p>
    <w:p w:rsidR="00A50427" w:rsidRPr="00CC1DB5" w:rsidRDefault="00A50427">
      <w:pPr>
        <w:pStyle w:val="Normal"/>
        <w:spacing w:line="360" w:lineRule="auto"/>
        <w:rPr>
          <w:rFonts w:ascii="Book Antiqua" w:hAnsi="Book Antiqua"/>
          <w:b/>
          <w:color w:val="000000"/>
          <w:sz w:val="20"/>
        </w:rPr>
      </w:pPr>
    </w:p>
    <w:p w:rsidR="00A50427" w:rsidRPr="00CC1DB5" w:rsidRDefault="00A50427">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Book Antiqua" w:eastAsia="Arial" w:hAnsi="Book Antiqua"/>
          <w:b/>
          <w:color w:val="000000"/>
          <w:sz w:val="20"/>
          <w:lang w:val="it-IT"/>
        </w:rPr>
      </w:pPr>
      <w:r w:rsidRPr="00CC1DB5">
        <w:rPr>
          <w:rFonts w:ascii="Book Antiqua" w:eastAsia="Arial" w:hAnsi="Book Antiqua"/>
          <w:b/>
          <w:color w:val="000000"/>
          <w:sz w:val="20"/>
          <w:lang w:val="it-IT"/>
        </w:rPr>
        <w:t xml:space="preserve"> </w:t>
      </w:r>
      <w:r w:rsidRPr="00CC1DB5">
        <w:rPr>
          <w:rFonts w:ascii="Book Antiqua" w:eastAsia="Arial" w:hAnsi="Book Antiqua"/>
          <w:b/>
          <w:sz w:val="20"/>
          <w:lang w:val="it-IT"/>
        </w:rPr>
        <w:t xml:space="preserve">ASSOUTENTI LAZIO </w:t>
      </w:r>
      <w:r w:rsidR="00E24625" w:rsidRPr="00CC1DB5">
        <w:rPr>
          <w:rFonts w:ascii="Book Antiqua" w:eastAsia="Arial" w:hAnsi="Book Antiqua"/>
          <w:b/>
          <w:sz w:val="20"/>
          <w:lang w:val="it-IT"/>
        </w:rPr>
        <w:t>APS</w:t>
      </w:r>
    </w:p>
    <w:p w:rsidR="00A50427" w:rsidRPr="00CC1DB5" w:rsidRDefault="00A50427">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center"/>
        <w:rPr>
          <w:rFonts w:ascii="Book Antiqua" w:eastAsia="Arial" w:hAnsi="Book Antiqua"/>
          <w:b/>
          <w:color w:val="000000"/>
          <w:sz w:val="20"/>
          <w:lang w:val="it-IT"/>
        </w:rPr>
      </w:pPr>
    </w:p>
    <w:p w:rsidR="00A50427" w:rsidRPr="00CC1DB5" w:rsidRDefault="00A50427">
      <w:pPr>
        <w:pStyle w:val="Normal"/>
        <w:spacing w:line="360" w:lineRule="auto"/>
        <w:jc w:val="center"/>
        <w:rPr>
          <w:rFonts w:ascii="Book Antiqua" w:hAnsi="Book Antiqua"/>
          <w:b/>
          <w:color w:val="000000"/>
          <w:sz w:val="20"/>
          <w:lang w:val="it-IT"/>
        </w:rPr>
      </w:pPr>
      <w:r w:rsidRPr="00CC1DB5">
        <w:rPr>
          <w:rFonts w:ascii="Book Antiqua" w:hAnsi="Book Antiqua"/>
          <w:b/>
          <w:color w:val="000000"/>
          <w:sz w:val="20"/>
          <w:lang w:val="it-IT"/>
        </w:rPr>
        <w:t xml:space="preserve">Relazione sulla Gestione al  </w:t>
      </w:r>
      <w:r w:rsidRPr="00CC1DB5">
        <w:rPr>
          <w:rFonts w:ascii="Book Antiqua" w:hAnsi="Book Antiqua"/>
          <w:b/>
          <w:sz w:val="20"/>
          <w:lang w:val="it-IT"/>
        </w:rPr>
        <w:t>31/12/202</w:t>
      </w:r>
      <w:r w:rsidR="00E24625" w:rsidRPr="00CC1DB5">
        <w:rPr>
          <w:rFonts w:ascii="Book Antiqua" w:hAnsi="Book Antiqua"/>
          <w:b/>
          <w:sz w:val="20"/>
          <w:lang w:val="it-IT"/>
        </w:rPr>
        <w:t>3</w:t>
      </w:r>
      <w:r w:rsidRPr="00CC1DB5">
        <w:rPr>
          <w:rFonts w:ascii="Book Antiqua" w:hAnsi="Book Antiqua"/>
          <w:b/>
          <w:color w:val="000000"/>
          <w:sz w:val="20"/>
          <w:lang w:val="it-IT"/>
        </w:rPr>
        <w:t xml:space="preserve"> </w:t>
      </w:r>
    </w:p>
    <w:p w:rsidR="00A50427" w:rsidRPr="00CC1DB5" w:rsidRDefault="00A50427">
      <w:pPr>
        <w:pStyle w:val="Normal"/>
        <w:spacing w:line="360" w:lineRule="auto"/>
        <w:jc w:val="center"/>
        <w:rPr>
          <w:rFonts w:ascii="Book Antiqua" w:hAnsi="Book Antiqua"/>
          <w:sz w:val="20"/>
          <w:lang w:val="it-IT"/>
        </w:rPr>
      </w:pPr>
    </w:p>
    <w:p w:rsidR="00A50427" w:rsidRPr="00CC1DB5" w:rsidRDefault="00A50427">
      <w:pPr>
        <w:pStyle w:val="Normal"/>
        <w:spacing w:line="360" w:lineRule="auto"/>
        <w:jc w:val="center"/>
        <w:rPr>
          <w:rFonts w:ascii="Book Antiqua" w:hAnsi="Book Antiqua"/>
          <w:sz w:val="20"/>
          <w:lang w:val="it-IT"/>
        </w:rPr>
      </w:pPr>
      <w:r w:rsidRPr="00CC1DB5">
        <w:rPr>
          <w:rFonts w:ascii="Book Antiqua" w:hAnsi="Book Antiqua"/>
          <w:sz w:val="20"/>
          <w:lang w:val="it-IT"/>
        </w:rPr>
        <w:t>Gli importi presenti sono espressi in Euro</w:t>
      </w:r>
    </w:p>
    <w:p w:rsidR="00B311A6" w:rsidRPr="00CC1DB5" w:rsidRDefault="00B311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p>
    <w:p w:rsidR="00B311A6" w:rsidRPr="00CC1DB5" w:rsidRDefault="00B311A6" w:rsidP="00B311A6">
      <w:pPr>
        <w:rPr>
          <w:rFonts w:ascii="Book Antiqua" w:eastAsia="Arial" w:hAnsi="Book Antiqua"/>
          <w:sz w:val="20"/>
          <w:lang w:val="it-IT"/>
        </w:rPr>
      </w:pPr>
    </w:p>
    <w:p w:rsidR="00B311A6" w:rsidRPr="00CC1DB5" w:rsidRDefault="00B311A6" w:rsidP="00B311A6">
      <w:pPr>
        <w:rPr>
          <w:rFonts w:ascii="Book Antiqua" w:eastAsia="Arial" w:hAnsi="Book Antiqua"/>
          <w:sz w:val="20"/>
          <w:lang w:val="it-IT"/>
        </w:rPr>
      </w:pPr>
    </w:p>
    <w:p w:rsidR="00B311A6" w:rsidRPr="00CC1DB5" w:rsidRDefault="00B311A6" w:rsidP="00B311A6">
      <w:pPr>
        <w:rPr>
          <w:rFonts w:ascii="Book Antiqua" w:eastAsia="Arial" w:hAnsi="Book Antiqua"/>
          <w:sz w:val="20"/>
          <w:lang w:val="it-IT"/>
        </w:rPr>
      </w:pPr>
    </w:p>
    <w:p w:rsidR="00B311A6" w:rsidRPr="00CC1DB5" w:rsidRDefault="00B311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p>
    <w:p w:rsidR="00B311A6" w:rsidRPr="00CC1DB5" w:rsidRDefault="00B311A6">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p>
    <w:p w:rsidR="00A50427" w:rsidRPr="00CC1DB5" w:rsidRDefault="00A50427">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r w:rsidRPr="00CC1DB5">
        <w:rPr>
          <w:rFonts w:ascii="Book Antiqua" w:eastAsia="Arial" w:hAnsi="Book Antiqua"/>
          <w:sz w:val="20"/>
          <w:lang w:val="it-IT"/>
        </w:rPr>
        <w:br w:type="page"/>
      </w:r>
      <w:r w:rsidRPr="00CC1DB5">
        <w:rPr>
          <w:rFonts w:ascii="Book Antiqua" w:eastAsia="Arial" w:hAnsi="Book Antiqua"/>
          <w:color w:val="000000"/>
          <w:sz w:val="20"/>
          <w:lang w:val="it-IT"/>
        </w:rPr>
        <w:lastRenderedPageBreak/>
        <w:t>Signori Soci</w:t>
      </w:r>
    </w:p>
    <w:p w:rsidR="00A50427" w:rsidRPr="00CC1DB5" w:rsidRDefault="00A50427">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r w:rsidRPr="00CC1DB5">
        <w:rPr>
          <w:rFonts w:ascii="Book Antiqua" w:eastAsia="Arial" w:hAnsi="Book Antiqua"/>
          <w:color w:val="000000"/>
          <w:sz w:val="20"/>
          <w:lang w:val="it-IT"/>
        </w:rPr>
        <w:t xml:space="preserve">il Rendiconto sull’esercizio </w:t>
      </w:r>
      <w:r w:rsidR="00CC0116" w:rsidRPr="00CC1DB5">
        <w:rPr>
          <w:rFonts w:ascii="Book Antiqua" w:eastAsia="Arial" w:hAnsi="Book Antiqua"/>
          <w:color w:val="000000"/>
          <w:sz w:val="20"/>
          <w:lang w:val="it-IT"/>
        </w:rPr>
        <w:t>2023</w:t>
      </w:r>
      <w:r w:rsidRPr="00CC1DB5">
        <w:rPr>
          <w:rFonts w:ascii="Book Antiqua" w:eastAsia="Arial" w:hAnsi="Book Antiqua"/>
          <w:color w:val="000000"/>
          <w:sz w:val="20"/>
          <w:lang w:val="it-IT"/>
        </w:rPr>
        <w:t xml:space="preserve"> che viene sottoposto alla Vostra approvazione è stato redatto secondo le disposizioni in materia previste dall'attuale normativa. L'esercizio chiude con </w:t>
      </w:r>
      <w:r w:rsidR="002411BE" w:rsidRPr="00CC1DB5">
        <w:rPr>
          <w:rFonts w:ascii="Book Antiqua" w:eastAsia="Arial" w:hAnsi="Book Antiqua"/>
          <w:color w:val="000000"/>
          <w:sz w:val="20"/>
          <w:lang w:val="it-IT"/>
        </w:rPr>
        <w:t>avanzo</w:t>
      </w:r>
      <w:r w:rsidRPr="00CC1DB5">
        <w:rPr>
          <w:rFonts w:ascii="Book Antiqua" w:eastAsia="Arial" w:hAnsi="Book Antiqua"/>
          <w:color w:val="000000"/>
          <w:sz w:val="20"/>
          <w:lang w:val="it-IT"/>
        </w:rPr>
        <w:t xml:space="preserve"> di € </w:t>
      </w:r>
      <w:r w:rsidR="00CC0116" w:rsidRPr="00CC1DB5">
        <w:rPr>
          <w:rFonts w:ascii="Book Antiqua" w:eastAsia="Arial" w:hAnsi="Book Antiqua"/>
          <w:color w:val="000000"/>
          <w:sz w:val="20"/>
          <w:lang w:val="it-IT"/>
        </w:rPr>
        <w:t>23.804,47</w:t>
      </w:r>
      <w:r w:rsidR="002411BE" w:rsidRPr="00CC1DB5">
        <w:rPr>
          <w:rFonts w:ascii="Book Antiqua" w:eastAsia="Arial" w:hAnsi="Book Antiqua"/>
          <w:color w:val="000000"/>
          <w:sz w:val="20"/>
          <w:lang w:val="it-IT"/>
        </w:rPr>
        <w:t xml:space="preserve"> mentre</w:t>
      </w:r>
      <w:r w:rsidRPr="00CC1DB5">
        <w:rPr>
          <w:rFonts w:ascii="Book Antiqua" w:eastAsia="Arial" w:hAnsi="Book Antiqua"/>
          <w:color w:val="000000"/>
          <w:sz w:val="20"/>
          <w:lang w:val="it-IT"/>
        </w:rPr>
        <w:t xml:space="preserve"> </w:t>
      </w:r>
      <w:r w:rsidR="002411BE" w:rsidRPr="00CC1DB5">
        <w:rPr>
          <w:rFonts w:ascii="Book Antiqua" w:eastAsia="Arial" w:hAnsi="Book Antiqua"/>
          <w:color w:val="000000"/>
          <w:sz w:val="20"/>
          <w:lang w:val="it-IT"/>
        </w:rPr>
        <w:t>l</w:t>
      </w:r>
      <w:r w:rsidRPr="00CC1DB5">
        <w:rPr>
          <w:rFonts w:ascii="Book Antiqua" w:eastAsia="Arial" w:hAnsi="Book Antiqua"/>
          <w:color w:val="000000"/>
          <w:sz w:val="20"/>
          <w:lang w:val="it-IT"/>
        </w:rPr>
        <w:t>'eser</w:t>
      </w:r>
      <w:r w:rsidR="00CC0116" w:rsidRPr="00CC1DB5">
        <w:rPr>
          <w:rFonts w:ascii="Book Antiqua" w:eastAsia="Arial" w:hAnsi="Book Antiqua"/>
          <w:color w:val="000000"/>
          <w:sz w:val="20"/>
          <w:lang w:val="it-IT"/>
        </w:rPr>
        <w:t>cizio precedente riportava un a</w:t>
      </w:r>
      <w:r w:rsidRPr="00CC1DB5">
        <w:rPr>
          <w:rFonts w:ascii="Book Antiqua" w:eastAsia="Arial" w:hAnsi="Book Antiqua"/>
          <w:color w:val="000000"/>
          <w:sz w:val="20"/>
          <w:lang w:val="it-IT"/>
        </w:rPr>
        <w:t xml:space="preserve">vanzo di € </w:t>
      </w:r>
      <w:r w:rsidR="00CC0116" w:rsidRPr="00CC1DB5">
        <w:rPr>
          <w:rFonts w:ascii="Book Antiqua" w:eastAsia="Arial" w:hAnsi="Book Antiqua"/>
          <w:color w:val="000000"/>
          <w:sz w:val="20"/>
          <w:lang w:val="it-IT"/>
        </w:rPr>
        <w:t>20.112,00.</w:t>
      </w:r>
      <w:r w:rsidRPr="00CC1DB5">
        <w:rPr>
          <w:rFonts w:ascii="Book Antiqua" w:eastAsia="Arial" w:hAnsi="Book Antiqua"/>
          <w:color w:val="000000"/>
          <w:sz w:val="20"/>
          <w:lang w:val="it-IT"/>
        </w:rPr>
        <w:t xml:space="preserve"> </w:t>
      </w:r>
    </w:p>
    <w:p w:rsidR="00CF5501" w:rsidRPr="00CC1DB5" w:rsidRDefault="00CF5501">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p>
    <w:p w:rsidR="00A50427" w:rsidRPr="00CC1DB5" w:rsidRDefault="00A50427">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Times New Roman" w:hAnsi="Book Antiqua"/>
          <w:b/>
          <w:i/>
          <w:color w:val="000000"/>
          <w:sz w:val="20"/>
          <w:lang w:val="it-IT"/>
        </w:rPr>
      </w:pPr>
      <w:r w:rsidRPr="00CC1DB5">
        <w:rPr>
          <w:rFonts w:ascii="Book Antiqua" w:eastAsia="Arial" w:hAnsi="Book Antiqua"/>
          <w:b/>
          <w:color w:val="000080"/>
          <w:sz w:val="20"/>
          <w:lang w:val="it-IT"/>
        </w:rPr>
        <w:t>Andamento della gestione</w:t>
      </w:r>
    </w:p>
    <w:p w:rsidR="00197A20" w:rsidRPr="00CC1DB5" w:rsidRDefault="00197A20" w:rsidP="00BD50E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color w:val="000000"/>
          <w:sz w:val="20"/>
          <w:lang w:val="it-IT"/>
        </w:rPr>
      </w:pPr>
    </w:p>
    <w:p w:rsidR="00A50427" w:rsidRPr="00CC1DB5" w:rsidRDefault="00A50427" w:rsidP="00BD50E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sz w:val="20"/>
          <w:lang w:val="it-IT"/>
        </w:rPr>
      </w:pPr>
      <w:r w:rsidRPr="00CC1DB5">
        <w:rPr>
          <w:rFonts w:ascii="Book Antiqua" w:eastAsia="Arial" w:hAnsi="Book Antiqua"/>
          <w:color w:val="000000"/>
          <w:sz w:val="20"/>
          <w:lang w:val="it-IT"/>
        </w:rPr>
        <w:t>Ai fini di fornire un migliore quadro conoscitivo dell’andamento e del risultato della gestione, le tabelle sottostanti espongon</w:t>
      </w:r>
      <w:r w:rsidR="00BD50EC" w:rsidRPr="00CC1DB5">
        <w:rPr>
          <w:rFonts w:ascii="Book Antiqua" w:eastAsia="Arial" w:hAnsi="Book Antiqua"/>
          <w:color w:val="000000"/>
          <w:sz w:val="20"/>
          <w:lang w:val="it-IT"/>
        </w:rPr>
        <w:t>o</w:t>
      </w:r>
      <w:r w:rsidRPr="00CC1DB5">
        <w:rPr>
          <w:rFonts w:ascii="Book Antiqua" w:eastAsia="Arial" w:hAnsi="Book Antiqua"/>
          <w:color w:val="000000"/>
          <w:sz w:val="20"/>
          <w:lang w:val="it-IT"/>
        </w:rPr>
        <w:t xml:space="preserve"> </w:t>
      </w:r>
      <w:r w:rsidR="00CC0116" w:rsidRPr="00CC1DB5">
        <w:rPr>
          <w:rFonts w:ascii="Book Antiqua" w:eastAsia="Arial" w:hAnsi="Book Antiqua"/>
          <w:color w:val="000000"/>
          <w:sz w:val="20"/>
          <w:lang w:val="it-IT"/>
        </w:rPr>
        <w:t>il</w:t>
      </w:r>
      <w:r w:rsidRPr="00CC1DB5">
        <w:rPr>
          <w:rFonts w:ascii="Book Antiqua" w:eastAsia="Arial" w:hAnsi="Book Antiqua"/>
          <w:color w:val="000000"/>
          <w:sz w:val="20"/>
          <w:lang w:val="it-IT"/>
        </w:rPr>
        <w:t xml:space="preserve"> rendiconto Economico.</w:t>
      </w:r>
      <w:r w:rsidR="00BD50EC" w:rsidRPr="00CC1DB5">
        <w:rPr>
          <w:rFonts w:ascii="Book Antiqua" w:eastAsia="Arial" w:hAnsi="Book Antiqua"/>
          <w:b/>
          <w:sz w:val="20"/>
          <w:lang w:val="it-IT"/>
        </w:rPr>
        <w:t xml:space="preserve"> </w:t>
      </w:r>
    </w:p>
    <w:p w:rsidR="00A50427" w:rsidRPr="00CC1DB5" w:rsidRDefault="00A50427">
      <w:pPr>
        <w:widowControl w:val="0"/>
        <w:tabs>
          <w:tab w:val="left" w:pos="849"/>
          <w:tab w:val="left" w:pos="1698"/>
          <w:tab w:val="left" w:pos="2547"/>
          <w:tab w:val="left" w:pos="3396"/>
          <w:tab w:val="left" w:pos="4245"/>
          <w:tab w:val="left" w:pos="5094"/>
          <w:tab w:val="left" w:pos="5943"/>
          <w:tab w:val="left" w:pos="6792"/>
          <w:tab w:val="left" w:pos="7641"/>
          <w:tab w:val="left" w:pos="8490"/>
          <w:tab w:val="left" w:pos="9339"/>
          <w:tab w:val="left" w:pos="10188"/>
          <w:tab w:val="left" w:pos="11037"/>
          <w:tab w:val="left" w:pos="11886"/>
        </w:tabs>
        <w:spacing w:after="0" w:line="360" w:lineRule="auto"/>
        <w:jc w:val="both"/>
        <w:rPr>
          <w:rFonts w:ascii="Book Antiqua" w:eastAsia="Arial" w:hAnsi="Book Antiqua"/>
          <w:sz w:val="20"/>
          <w:lang w:val="it-IT"/>
        </w:rPr>
      </w:pPr>
    </w:p>
    <w:p w:rsidR="00A50427" w:rsidRPr="00CC1DB5" w:rsidRDefault="00A50427">
      <w:pPr>
        <w:widowControl w:val="0"/>
        <w:tabs>
          <w:tab w:val="left" w:pos="849"/>
          <w:tab w:val="left" w:pos="1698"/>
          <w:tab w:val="left" w:pos="2547"/>
          <w:tab w:val="left" w:pos="3396"/>
          <w:tab w:val="left" w:pos="4245"/>
          <w:tab w:val="left" w:pos="5094"/>
          <w:tab w:val="left" w:pos="5943"/>
          <w:tab w:val="left" w:pos="6792"/>
          <w:tab w:val="left" w:pos="7641"/>
          <w:tab w:val="left" w:pos="8490"/>
          <w:tab w:val="left" w:pos="9339"/>
          <w:tab w:val="left" w:pos="10188"/>
          <w:tab w:val="left" w:pos="11037"/>
          <w:tab w:val="left" w:pos="11886"/>
        </w:tabs>
        <w:spacing w:after="0" w:line="360" w:lineRule="auto"/>
        <w:jc w:val="both"/>
        <w:rPr>
          <w:rFonts w:ascii="Book Antiqua" w:eastAsia="Arial" w:hAnsi="Book Antiqua"/>
          <w:sz w:val="20"/>
          <w:lang w:val="it-IT"/>
        </w:rPr>
      </w:pPr>
      <w:r w:rsidRPr="00CC1DB5">
        <w:rPr>
          <w:rFonts w:ascii="Book Antiqua" w:eastAsia="Arial" w:hAnsi="Book Antiqua"/>
          <w:sz w:val="20"/>
          <w:lang w:val="it-IT"/>
        </w:rPr>
        <w:t xml:space="preserve">Il </w:t>
      </w:r>
      <w:r w:rsidR="00937149" w:rsidRPr="00CC1DB5">
        <w:rPr>
          <w:rFonts w:ascii="Book Antiqua" w:eastAsia="Arial" w:hAnsi="Book Antiqua"/>
          <w:sz w:val="20"/>
          <w:lang w:val="it-IT"/>
        </w:rPr>
        <w:t>rendiconto</w:t>
      </w:r>
      <w:r w:rsidRPr="00CC1DB5">
        <w:rPr>
          <w:rFonts w:ascii="Book Antiqua" w:eastAsia="Arial" w:hAnsi="Book Antiqua"/>
          <w:sz w:val="20"/>
          <w:lang w:val="it-IT"/>
        </w:rPr>
        <w:t xml:space="preserve"> Economico presenta</w:t>
      </w:r>
      <w:r w:rsidR="00937149" w:rsidRPr="00CC1DB5">
        <w:rPr>
          <w:rFonts w:ascii="Book Antiqua" w:eastAsia="Arial" w:hAnsi="Book Antiqua"/>
          <w:sz w:val="20"/>
          <w:lang w:val="it-IT"/>
        </w:rPr>
        <w:t xml:space="preserve"> i seguenti valori</w:t>
      </w:r>
      <w:r w:rsidRPr="00CC1DB5">
        <w:rPr>
          <w:rFonts w:ascii="Book Antiqua" w:eastAsia="Arial" w:hAnsi="Book Antiqua"/>
          <w:sz w:val="20"/>
          <w:lang w:val="it-IT"/>
        </w:rPr>
        <w:t>:</w:t>
      </w:r>
    </w:p>
    <w:tbl>
      <w:tblPr>
        <w:tblW w:w="0" w:type="auto"/>
        <w:tblInd w:w="85" w:type="dxa"/>
        <w:tblBorders>
          <w:top w:val="single" w:sz="6" w:space="0" w:color="91C5D3"/>
          <w:left w:val="single" w:sz="6" w:space="0" w:color="91C5D3"/>
          <w:bottom w:val="single" w:sz="6" w:space="0" w:color="91C5D3"/>
          <w:right w:val="single" w:sz="6" w:space="0" w:color="91C5D3"/>
          <w:insideH w:val="single" w:sz="6" w:space="0" w:color="91C500"/>
          <w:insideV w:val="single" w:sz="6" w:space="0" w:color="91C500"/>
        </w:tblBorders>
        <w:tblLayout w:type="fixed"/>
        <w:tblCellMar>
          <w:top w:w="20" w:type="dxa"/>
          <w:left w:w="85" w:type="dxa"/>
          <w:bottom w:w="20" w:type="dxa"/>
          <w:right w:w="85" w:type="dxa"/>
        </w:tblCellMar>
        <w:tblLook w:val="0000"/>
      </w:tblPr>
      <w:tblGrid>
        <w:gridCol w:w="4536"/>
        <w:gridCol w:w="5070"/>
      </w:tblGrid>
      <w:tr w:rsidR="00A50427" w:rsidRPr="00CC1DB5">
        <w:tc>
          <w:tcPr>
            <w:tcW w:w="4536" w:type="dxa"/>
            <w:tcBorders>
              <w:top w:val="single" w:sz="6" w:space="0" w:color="91C5D3"/>
              <w:left w:val="single" w:sz="6" w:space="0" w:color="91C5D3"/>
              <w:bottom w:val="single" w:sz="6" w:space="0" w:color="91C5D3"/>
              <w:right w:val="single" w:sz="6" w:space="0" w:color="91C5D3"/>
            </w:tcBorders>
            <w:shd w:val="clear" w:color="auto" w:fill="CADFF0"/>
            <w:vAlign w:val="center"/>
          </w:tcPr>
          <w:p w:rsidR="00A50427" w:rsidRPr="00CC1DB5" w:rsidRDefault="00937149">
            <w:pPr>
              <w:widowControl w:val="0"/>
              <w:tabs>
                <w:tab w:val="left" w:pos="849"/>
                <w:tab w:val="left" w:pos="1698"/>
                <w:tab w:val="left" w:pos="2547"/>
                <w:tab w:val="left" w:pos="3396"/>
                <w:tab w:val="left" w:pos="4245"/>
                <w:tab w:val="left" w:pos="5094"/>
                <w:tab w:val="left" w:pos="5943"/>
                <w:tab w:val="left" w:pos="6792"/>
                <w:tab w:val="left" w:pos="7641"/>
                <w:tab w:val="left" w:pos="8490"/>
                <w:tab w:val="left" w:pos="9339"/>
                <w:tab w:val="left" w:pos="10188"/>
                <w:tab w:val="left" w:pos="11037"/>
                <w:tab w:val="left" w:pos="11886"/>
              </w:tabs>
              <w:spacing w:after="0" w:line="240" w:lineRule="atLeast"/>
              <w:jc w:val="center"/>
              <w:rPr>
                <w:rFonts w:ascii="Book Antiqua" w:eastAsia="Arial" w:hAnsi="Book Antiqua"/>
                <w:b/>
                <w:sz w:val="20"/>
              </w:rPr>
            </w:pPr>
            <w:r w:rsidRPr="00CC1DB5">
              <w:rPr>
                <w:rFonts w:ascii="Book Antiqua" w:eastAsia="Arial" w:hAnsi="Book Antiqua"/>
                <w:b/>
                <w:sz w:val="20"/>
              </w:rPr>
              <w:t>RENDICONTO</w:t>
            </w:r>
            <w:r w:rsidR="00A50427" w:rsidRPr="00CC1DB5">
              <w:rPr>
                <w:rFonts w:ascii="Book Antiqua" w:eastAsia="Arial" w:hAnsi="Book Antiqua"/>
                <w:b/>
                <w:sz w:val="20"/>
              </w:rPr>
              <w:t>ECONOMICO</w:t>
            </w:r>
          </w:p>
        </w:tc>
        <w:tc>
          <w:tcPr>
            <w:tcW w:w="5070" w:type="dxa"/>
            <w:tcBorders>
              <w:top w:val="single" w:sz="6" w:space="0" w:color="91C5D3"/>
              <w:left w:val="single" w:sz="6" w:space="0" w:color="91C5D3"/>
              <w:bottom w:val="single" w:sz="6" w:space="0" w:color="91C5D3"/>
              <w:right w:val="single" w:sz="6" w:space="0" w:color="91C5D3"/>
            </w:tcBorders>
            <w:shd w:val="clear" w:color="auto" w:fill="CADFF0"/>
            <w:vAlign w:val="center"/>
          </w:tcPr>
          <w:p w:rsidR="00A50427" w:rsidRPr="00CC1DB5" w:rsidRDefault="00A50427">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jc w:val="center"/>
              <w:rPr>
                <w:rFonts w:ascii="Book Antiqua" w:eastAsia="Arial" w:hAnsi="Book Antiqua"/>
                <w:b/>
                <w:sz w:val="20"/>
              </w:rPr>
            </w:pPr>
            <w:r w:rsidRPr="00CC1DB5">
              <w:rPr>
                <w:rFonts w:ascii="Book Antiqua" w:eastAsia="Arial" w:hAnsi="Book Antiqua"/>
                <w:b/>
                <w:sz w:val="20"/>
              </w:rPr>
              <w:t>IMPORTO</w:t>
            </w:r>
          </w:p>
        </w:tc>
      </w:tr>
      <w:tr w:rsidR="00A50427"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A50427" w:rsidRPr="00CC1DB5" w:rsidRDefault="00BD50EC">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jc w:val="both"/>
              <w:rPr>
                <w:rFonts w:ascii="Book Antiqua" w:eastAsia="Arial" w:hAnsi="Book Antiqua"/>
                <w:b/>
                <w:bCs/>
                <w:sz w:val="20"/>
              </w:rPr>
            </w:pPr>
            <w:r w:rsidRPr="00CC1DB5">
              <w:rPr>
                <w:rFonts w:ascii="Book Antiqua" w:eastAsia="Arial" w:hAnsi="Book Antiqua"/>
                <w:b/>
                <w:bCs/>
                <w:sz w:val="20"/>
              </w:rPr>
              <w:t>Entrate</w:t>
            </w:r>
          </w:p>
        </w:tc>
        <w:tc>
          <w:tcPr>
            <w:tcW w:w="5070" w:type="dxa"/>
            <w:tcBorders>
              <w:top w:val="single" w:sz="6" w:space="0" w:color="91C5D3"/>
              <w:left w:val="single" w:sz="6" w:space="0" w:color="91C5D3"/>
              <w:bottom w:val="single" w:sz="6" w:space="0" w:color="91C5D3"/>
              <w:right w:val="single" w:sz="6" w:space="0" w:color="91C5D3"/>
            </w:tcBorders>
            <w:vAlign w:val="center"/>
          </w:tcPr>
          <w:p w:rsidR="00A50427" w:rsidRPr="00CC1DB5" w:rsidRDefault="00937149" w:rsidP="00937149">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left="4252" w:right="1"/>
              <w:jc w:val="right"/>
              <w:rPr>
                <w:rFonts w:ascii="Book Antiqua" w:eastAsia="Arial" w:hAnsi="Book Antiqua"/>
                <w:sz w:val="20"/>
              </w:rPr>
            </w:pPr>
            <w:r w:rsidRPr="00CC1DB5">
              <w:rPr>
                <w:rFonts w:ascii="Book Antiqua" w:eastAsia="Arial" w:hAnsi="Book Antiqua"/>
                <w:sz w:val="20"/>
              </w:rPr>
              <w:t xml:space="preserve"> </w:t>
            </w:r>
          </w:p>
        </w:tc>
      </w:tr>
      <w:tr w:rsidR="00937149"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937149" w:rsidRPr="00CC1DB5" w:rsidRDefault="00937149" w:rsidP="00937149">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sz w:val="20"/>
              </w:rPr>
              <w:t>quote associative</w:t>
            </w:r>
          </w:p>
        </w:tc>
        <w:tc>
          <w:tcPr>
            <w:tcW w:w="5070" w:type="dxa"/>
            <w:tcBorders>
              <w:top w:val="single" w:sz="6" w:space="0" w:color="91C5D3"/>
              <w:left w:val="single" w:sz="6" w:space="0" w:color="91C5D3"/>
              <w:bottom w:val="single" w:sz="6" w:space="0" w:color="91C5D3"/>
              <w:right w:val="single" w:sz="6" w:space="0" w:color="91C5D3"/>
            </w:tcBorders>
            <w:vAlign w:val="center"/>
          </w:tcPr>
          <w:p w:rsidR="00937149" w:rsidRPr="00CC1DB5" w:rsidRDefault="00CC0116">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sidRPr="00CC1DB5">
              <w:rPr>
                <w:rFonts w:ascii="Book Antiqua" w:eastAsia="Arial" w:hAnsi="Book Antiqua"/>
                <w:sz w:val="20"/>
              </w:rPr>
              <w:t>7.408</w:t>
            </w:r>
          </w:p>
        </w:tc>
      </w:tr>
      <w:tr w:rsidR="00937149"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937149" w:rsidRPr="00CC1DB5" w:rsidRDefault="00937149">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sz w:val="20"/>
              </w:rPr>
              <w:t>Progetti</w:t>
            </w:r>
          </w:p>
        </w:tc>
        <w:tc>
          <w:tcPr>
            <w:tcW w:w="5070" w:type="dxa"/>
            <w:tcBorders>
              <w:top w:val="single" w:sz="6" w:space="0" w:color="91C5D3"/>
              <w:left w:val="single" w:sz="6" w:space="0" w:color="91C5D3"/>
              <w:bottom w:val="single" w:sz="6" w:space="0" w:color="91C5D3"/>
              <w:right w:val="single" w:sz="6" w:space="0" w:color="91C5D3"/>
            </w:tcBorders>
            <w:vAlign w:val="center"/>
          </w:tcPr>
          <w:p w:rsidR="00937149" w:rsidRPr="00CC1DB5" w:rsidRDefault="00CC0116">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sidRPr="00CC1DB5">
              <w:rPr>
                <w:rFonts w:ascii="Book Antiqua" w:eastAsia="Arial" w:hAnsi="Book Antiqua"/>
                <w:sz w:val="20"/>
              </w:rPr>
              <w:t>53.95</w:t>
            </w:r>
            <w:r w:rsidR="009D600B">
              <w:rPr>
                <w:rFonts w:ascii="Book Antiqua" w:eastAsia="Arial" w:hAnsi="Book Antiqua"/>
                <w:sz w:val="20"/>
              </w:rPr>
              <w:t>1</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EE0B6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sz w:val="20"/>
              </w:rPr>
              <w:t>Contributo conciliazioni</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EE0B6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sidRPr="00CC1DB5">
              <w:rPr>
                <w:rFonts w:ascii="Book Antiqua" w:eastAsia="Arial" w:hAnsi="Book Antiqua"/>
                <w:sz w:val="20"/>
              </w:rPr>
              <w:t>2.515</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EE0B6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bCs/>
                <w:sz w:val="20"/>
              </w:rPr>
            </w:pPr>
            <w:r w:rsidRPr="00CC1DB5">
              <w:rPr>
                <w:rFonts w:ascii="Book Antiqua" w:eastAsia="Arial" w:hAnsi="Book Antiqua"/>
                <w:b/>
                <w:bCs/>
                <w:sz w:val="20"/>
              </w:rPr>
              <w:t>TOTALE</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5A773B" w:rsidP="00EE0B6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b/>
                <w:bCs/>
                <w:sz w:val="20"/>
              </w:rPr>
            </w:pPr>
            <w:r w:rsidRPr="00CC1DB5">
              <w:rPr>
                <w:rFonts w:ascii="Book Antiqua" w:eastAsia="Arial" w:hAnsi="Book Antiqua"/>
                <w:b/>
                <w:bCs/>
                <w:sz w:val="20"/>
              </w:rPr>
              <w:t>63.87</w:t>
            </w:r>
            <w:r w:rsidR="009D600B">
              <w:rPr>
                <w:rFonts w:ascii="Book Antiqua" w:eastAsia="Arial" w:hAnsi="Book Antiqua"/>
                <w:b/>
                <w:bCs/>
                <w:sz w:val="20"/>
              </w:rPr>
              <w:t>4</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bCs/>
                <w:sz w:val="20"/>
              </w:rPr>
            </w:pP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b/>
                <w:bCs/>
                <w:sz w:val="20"/>
              </w:rPr>
            </w:pP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bCs/>
                <w:sz w:val="20"/>
              </w:rPr>
            </w:pP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bCs/>
                <w:sz w:val="20"/>
              </w:rPr>
            </w:pPr>
            <w:r w:rsidRPr="00CC1DB5">
              <w:rPr>
                <w:rFonts w:ascii="Book Antiqua" w:eastAsia="Arial" w:hAnsi="Book Antiqua"/>
                <w:b/>
                <w:bCs/>
                <w:sz w:val="20"/>
              </w:rPr>
              <w:t>Uscite</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sz w:val="20"/>
              </w:rPr>
              <w:t>Spese per consumi</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BE17F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Pr>
                <w:rFonts w:ascii="Book Antiqua" w:eastAsia="Arial" w:hAnsi="Book Antiqua"/>
                <w:sz w:val="20"/>
              </w:rPr>
              <w:t>183</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sz w:val="20"/>
              </w:rPr>
              <w:t>Spese per servizi</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BE17F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Pr>
                <w:rFonts w:ascii="Book Antiqua" w:eastAsia="Arial" w:hAnsi="Book Antiqua"/>
                <w:sz w:val="20"/>
              </w:rPr>
              <w:t>3.411</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sz w:val="20"/>
              </w:rPr>
              <w:t>Spese per progetti</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BE17F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Pr>
                <w:rFonts w:ascii="Book Antiqua" w:eastAsia="Arial" w:hAnsi="Book Antiqua"/>
                <w:sz w:val="20"/>
              </w:rPr>
              <w:t>34.005</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lang w:val="it-IT"/>
              </w:rPr>
            </w:pPr>
            <w:r w:rsidRPr="00CC1DB5">
              <w:rPr>
                <w:rFonts w:ascii="Book Antiqua" w:eastAsia="Arial" w:hAnsi="Book Antiqua"/>
                <w:sz w:val="20"/>
                <w:lang w:val="it-IT"/>
              </w:rPr>
              <w:t>Oneri di gestione</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BE17F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lang w:val="it-IT"/>
              </w:rPr>
            </w:pPr>
            <w:r>
              <w:rPr>
                <w:rFonts w:ascii="Book Antiqua" w:eastAsia="Arial" w:hAnsi="Book Antiqua"/>
                <w:sz w:val="20"/>
                <w:lang w:val="it-IT"/>
              </w:rPr>
              <w:t>2.471</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bCs/>
                <w:sz w:val="20"/>
              </w:rPr>
            </w:pPr>
            <w:r w:rsidRPr="00CC1DB5">
              <w:rPr>
                <w:rFonts w:ascii="Book Antiqua" w:eastAsia="Arial" w:hAnsi="Book Antiqua"/>
                <w:b/>
                <w:bCs/>
                <w:sz w:val="20"/>
              </w:rPr>
              <w:t>TOTALE</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BE17F6" w:rsidP="005A773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b/>
                <w:bCs/>
                <w:sz w:val="20"/>
              </w:rPr>
            </w:pPr>
            <w:r>
              <w:rPr>
                <w:rFonts w:ascii="Book Antiqua" w:eastAsia="Arial" w:hAnsi="Book Antiqua"/>
                <w:b/>
                <w:bCs/>
                <w:sz w:val="20"/>
              </w:rPr>
              <w:t>40.070</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bCs/>
                <w:sz w:val="20"/>
              </w:rPr>
            </w:pP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b/>
                <w:bCs/>
                <w:sz w:val="20"/>
              </w:rPr>
            </w:pP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sz w:val="20"/>
              </w:rPr>
            </w:pPr>
            <w:r w:rsidRPr="00CC1DB5">
              <w:rPr>
                <w:rFonts w:ascii="Book Antiqua" w:eastAsia="Arial" w:hAnsi="Book Antiqua"/>
                <w:b/>
                <w:sz w:val="20"/>
              </w:rPr>
              <w:t>Differenza</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5A773B" w:rsidP="00452A0E">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sz w:val="20"/>
              </w:rPr>
            </w:pPr>
            <w:r w:rsidRPr="00CC1DB5">
              <w:rPr>
                <w:rFonts w:ascii="Book Antiqua" w:eastAsia="Arial" w:hAnsi="Book Antiqua"/>
                <w:sz w:val="20"/>
              </w:rPr>
              <w:t>23.804</w:t>
            </w:r>
          </w:p>
        </w:tc>
      </w:tr>
      <w:tr w:rsidR="00CC0116" w:rsidRPr="00CC1DB5">
        <w:tc>
          <w:tcPr>
            <w:tcW w:w="4536"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5A773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rPr>
                <w:rFonts w:ascii="Book Antiqua" w:eastAsia="Arial" w:hAnsi="Book Antiqua"/>
                <w:b/>
                <w:sz w:val="20"/>
              </w:rPr>
            </w:pPr>
            <w:r w:rsidRPr="00CC1DB5">
              <w:rPr>
                <w:rFonts w:ascii="Book Antiqua" w:eastAsia="Arial" w:hAnsi="Book Antiqua"/>
                <w:b/>
                <w:sz w:val="20"/>
              </w:rPr>
              <w:t>Avanzo di gestione</w:t>
            </w:r>
          </w:p>
        </w:tc>
        <w:tc>
          <w:tcPr>
            <w:tcW w:w="5070" w:type="dxa"/>
            <w:tcBorders>
              <w:top w:val="single" w:sz="6" w:space="0" w:color="91C5D3"/>
              <w:left w:val="single" w:sz="6" w:space="0" w:color="91C5D3"/>
              <w:bottom w:val="single" w:sz="6" w:space="0" w:color="91C5D3"/>
              <w:right w:val="single" w:sz="6" w:space="0" w:color="91C5D3"/>
            </w:tcBorders>
            <w:vAlign w:val="center"/>
          </w:tcPr>
          <w:p w:rsidR="00CC0116" w:rsidRPr="00CC1DB5" w:rsidRDefault="00CC0116" w:rsidP="005A773B">
            <w:pPr>
              <w:widowControl w:val="0"/>
              <w:tabs>
                <w:tab w:val="left" w:pos="453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tLeast"/>
              <w:ind w:right="1"/>
              <w:jc w:val="right"/>
              <w:rPr>
                <w:rFonts w:ascii="Book Antiqua" w:eastAsia="Arial" w:hAnsi="Book Antiqua"/>
                <w:b/>
                <w:bCs/>
                <w:sz w:val="20"/>
              </w:rPr>
            </w:pPr>
            <w:r w:rsidRPr="00CC1DB5">
              <w:rPr>
                <w:rFonts w:ascii="Book Antiqua" w:eastAsia="Arial" w:hAnsi="Book Antiqua"/>
                <w:b/>
                <w:bCs/>
                <w:sz w:val="20"/>
              </w:rPr>
              <w:t xml:space="preserve"> 2</w:t>
            </w:r>
            <w:r w:rsidR="005A773B" w:rsidRPr="00CC1DB5">
              <w:rPr>
                <w:rFonts w:ascii="Book Antiqua" w:eastAsia="Arial" w:hAnsi="Book Antiqua"/>
                <w:b/>
                <w:bCs/>
                <w:sz w:val="20"/>
              </w:rPr>
              <w:t>3</w:t>
            </w:r>
            <w:r w:rsidRPr="00CC1DB5">
              <w:rPr>
                <w:rFonts w:ascii="Book Antiqua" w:eastAsia="Arial" w:hAnsi="Book Antiqua"/>
                <w:b/>
                <w:bCs/>
                <w:sz w:val="20"/>
              </w:rPr>
              <w:t>.</w:t>
            </w:r>
            <w:r w:rsidR="00BE17F6">
              <w:rPr>
                <w:rFonts w:ascii="Book Antiqua" w:eastAsia="Arial" w:hAnsi="Book Antiqua"/>
                <w:b/>
                <w:bCs/>
                <w:sz w:val="20"/>
              </w:rPr>
              <w:t>804</w:t>
            </w:r>
            <w:r w:rsidRPr="00CC1DB5">
              <w:rPr>
                <w:rFonts w:ascii="Book Antiqua" w:eastAsia="Arial" w:hAnsi="Book Antiqua"/>
                <w:b/>
                <w:bCs/>
                <w:sz w:val="20"/>
              </w:rPr>
              <w:t xml:space="preserve"> </w:t>
            </w:r>
          </w:p>
        </w:tc>
      </w:tr>
    </w:tbl>
    <w:p w:rsidR="00A50427" w:rsidRPr="00CC1DB5" w:rsidRDefault="00A50427">
      <w:pPr>
        <w:widowControl w:val="0"/>
        <w:tabs>
          <w:tab w:val="left" w:pos="849"/>
          <w:tab w:val="left" w:pos="1698"/>
          <w:tab w:val="left" w:pos="2547"/>
          <w:tab w:val="left" w:pos="3396"/>
          <w:tab w:val="left" w:pos="4245"/>
          <w:tab w:val="left" w:pos="5094"/>
          <w:tab w:val="left" w:pos="5943"/>
          <w:tab w:val="left" w:pos="6792"/>
          <w:tab w:val="left" w:pos="7641"/>
          <w:tab w:val="left" w:pos="8490"/>
          <w:tab w:val="left" w:pos="9339"/>
          <w:tab w:val="left" w:pos="10188"/>
          <w:tab w:val="left" w:pos="11037"/>
          <w:tab w:val="left" w:pos="11886"/>
        </w:tabs>
        <w:spacing w:after="0" w:line="360" w:lineRule="auto"/>
        <w:jc w:val="both"/>
        <w:rPr>
          <w:rFonts w:ascii="Book Antiqua" w:eastAsia="Arial" w:hAnsi="Book Antiqua"/>
          <w:sz w:val="20"/>
        </w:rPr>
      </w:pPr>
    </w:p>
    <w:p w:rsidR="00A50427" w:rsidRPr="00CC1DB5" w:rsidRDefault="0093714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sz w:val="20"/>
          <w:lang w:val="it-IT"/>
        </w:rPr>
      </w:pPr>
      <w:r w:rsidRPr="00CC1DB5">
        <w:rPr>
          <w:rFonts w:ascii="Book Antiqua" w:eastAsia="Arial" w:hAnsi="Book Antiqua"/>
          <w:sz w:val="20"/>
          <w:lang w:val="it-IT"/>
        </w:rPr>
        <w:t>Passando all’esame delle poste più rilevan</w:t>
      </w:r>
      <w:r w:rsidR="00197A20" w:rsidRPr="00CC1DB5">
        <w:rPr>
          <w:rFonts w:ascii="Book Antiqua" w:eastAsia="Arial" w:hAnsi="Book Antiqua"/>
          <w:sz w:val="20"/>
          <w:lang w:val="it-IT"/>
        </w:rPr>
        <w:t xml:space="preserve">ti </w:t>
      </w:r>
      <w:r w:rsidR="009C42AD" w:rsidRPr="00CC1DB5">
        <w:rPr>
          <w:rFonts w:ascii="Book Antiqua" w:eastAsia="Arial" w:hAnsi="Book Antiqua"/>
          <w:sz w:val="20"/>
          <w:lang w:val="it-IT"/>
        </w:rPr>
        <w:t xml:space="preserve">per le entrate </w:t>
      </w:r>
      <w:r w:rsidR="00197A20" w:rsidRPr="00CC1DB5">
        <w:rPr>
          <w:rFonts w:ascii="Book Antiqua" w:eastAsia="Arial" w:hAnsi="Book Antiqua"/>
          <w:sz w:val="20"/>
          <w:lang w:val="it-IT"/>
        </w:rPr>
        <w:t>relativ</w:t>
      </w:r>
      <w:r w:rsidR="009C42AD" w:rsidRPr="00CC1DB5">
        <w:rPr>
          <w:rFonts w:ascii="Book Antiqua" w:eastAsia="Arial" w:hAnsi="Book Antiqua"/>
          <w:sz w:val="20"/>
          <w:lang w:val="it-IT"/>
        </w:rPr>
        <w:t>e</w:t>
      </w:r>
      <w:r w:rsidR="00197A20" w:rsidRPr="00CC1DB5">
        <w:rPr>
          <w:rFonts w:ascii="Book Antiqua" w:eastAsia="Arial" w:hAnsi="Book Antiqua"/>
          <w:sz w:val="20"/>
          <w:lang w:val="it-IT"/>
        </w:rPr>
        <w:t xml:space="preserve"> alle attività tipiche dell’associazione</w:t>
      </w:r>
      <w:r w:rsidRPr="00CC1DB5">
        <w:rPr>
          <w:rFonts w:ascii="Book Antiqua" w:eastAsia="Arial" w:hAnsi="Book Antiqua"/>
          <w:sz w:val="20"/>
          <w:lang w:val="it-IT"/>
        </w:rPr>
        <w:t xml:space="preserve"> osserviamo che </w:t>
      </w:r>
      <w:r w:rsidR="00CD4AFE" w:rsidRPr="00CC1DB5">
        <w:rPr>
          <w:rFonts w:ascii="Book Antiqua" w:eastAsia="Arial" w:hAnsi="Book Antiqua"/>
          <w:sz w:val="20"/>
          <w:lang w:val="it-IT"/>
        </w:rPr>
        <w:t>rispetto all’esercizio precedente</w:t>
      </w:r>
      <w:r w:rsidRPr="00CC1DB5">
        <w:rPr>
          <w:rFonts w:ascii="Book Antiqua" w:eastAsia="Arial" w:hAnsi="Book Antiqua"/>
          <w:sz w:val="20"/>
          <w:lang w:val="it-IT"/>
        </w:rPr>
        <w:t>:</w:t>
      </w:r>
    </w:p>
    <w:p w:rsidR="009C42AD" w:rsidRPr="00CC1DB5" w:rsidRDefault="009C42AD" w:rsidP="009C42AD">
      <w:pPr>
        <w:widowControl w:val="0"/>
        <w:numPr>
          <w:ilvl w:val="0"/>
          <w:numId w:val="4"/>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sz w:val="20"/>
          <w:lang w:val="it-IT"/>
        </w:rPr>
      </w:pPr>
      <w:r w:rsidRPr="00CC1DB5">
        <w:rPr>
          <w:rFonts w:ascii="Book Antiqua" w:eastAsia="Arial" w:hAnsi="Book Antiqua"/>
          <w:sz w:val="20"/>
          <w:lang w:val="it-IT"/>
        </w:rPr>
        <w:t>Le entrate relative alle quote associative sono passate da € 10.203</w:t>
      </w:r>
      <w:r w:rsidR="005A773B" w:rsidRPr="00CC1DB5">
        <w:rPr>
          <w:rFonts w:ascii="Book Antiqua" w:eastAsia="Arial" w:hAnsi="Book Antiqua"/>
          <w:sz w:val="20"/>
          <w:lang w:val="it-IT"/>
        </w:rPr>
        <w:t xml:space="preserve"> a € 7.408,00</w:t>
      </w:r>
      <w:r w:rsidRPr="00CC1DB5">
        <w:rPr>
          <w:rFonts w:ascii="Book Antiqua" w:eastAsia="Arial" w:hAnsi="Book Antiqua"/>
          <w:sz w:val="20"/>
          <w:lang w:val="it-IT"/>
        </w:rPr>
        <w:t>;</w:t>
      </w:r>
    </w:p>
    <w:p w:rsidR="00770FFF" w:rsidRPr="00770FFF" w:rsidRDefault="009C42AD" w:rsidP="00770FFF">
      <w:pPr>
        <w:widowControl w:val="0"/>
        <w:numPr>
          <w:ilvl w:val="0"/>
          <w:numId w:val="4"/>
        </w:num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sz w:val="20"/>
          <w:lang w:val="it-IT"/>
        </w:rPr>
      </w:pPr>
      <w:r w:rsidRPr="00CC1DB5">
        <w:rPr>
          <w:rFonts w:ascii="Book Antiqua" w:eastAsia="Arial" w:hAnsi="Book Antiqua"/>
          <w:sz w:val="20"/>
          <w:lang w:val="it-IT"/>
        </w:rPr>
        <w:t xml:space="preserve">Quelle relative ai contributi sui progetti sono </w:t>
      </w:r>
      <w:r w:rsidR="002411BE" w:rsidRPr="00CC1DB5">
        <w:rPr>
          <w:rFonts w:ascii="Book Antiqua" w:eastAsia="Arial" w:hAnsi="Book Antiqua"/>
          <w:sz w:val="20"/>
          <w:lang w:val="it-IT"/>
        </w:rPr>
        <w:t>passate da</w:t>
      </w:r>
      <w:r w:rsidRPr="00CC1DB5">
        <w:rPr>
          <w:rFonts w:ascii="Book Antiqua" w:eastAsia="Arial" w:hAnsi="Book Antiqua"/>
          <w:sz w:val="20"/>
          <w:lang w:val="it-IT"/>
        </w:rPr>
        <w:t xml:space="preserve"> € </w:t>
      </w:r>
      <w:r w:rsidR="002411BE" w:rsidRPr="00CC1DB5">
        <w:rPr>
          <w:rFonts w:ascii="Book Antiqua" w:eastAsia="Arial" w:hAnsi="Book Antiqua"/>
          <w:sz w:val="20"/>
          <w:lang w:val="it-IT"/>
        </w:rPr>
        <w:t>105.534</w:t>
      </w:r>
      <w:r w:rsidR="005A773B" w:rsidRPr="00CC1DB5">
        <w:rPr>
          <w:rFonts w:ascii="Book Antiqua" w:eastAsia="Arial" w:hAnsi="Book Antiqua"/>
          <w:sz w:val="20"/>
          <w:lang w:val="it-IT"/>
        </w:rPr>
        <w:t xml:space="preserve"> a € 53.950,7</w:t>
      </w:r>
    </w:p>
    <w:p w:rsidR="00770FFF" w:rsidRPr="00770FFF" w:rsidRDefault="00770FFF" w:rsidP="00770FF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720"/>
        <w:jc w:val="both"/>
        <w:rPr>
          <w:rFonts w:ascii="Book Antiqua" w:eastAsia="Arial" w:hAnsi="Book Antiqua"/>
          <w:b/>
          <w:sz w:val="20"/>
          <w:lang w:val="it-IT"/>
        </w:rPr>
      </w:pPr>
    </w:p>
    <w:p w:rsidR="002411BE" w:rsidRPr="00770FFF" w:rsidRDefault="005A773B" w:rsidP="00770FFF">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sz w:val="20"/>
          <w:lang w:val="it-IT"/>
        </w:rPr>
      </w:pPr>
      <w:r w:rsidRPr="00770FFF">
        <w:rPr>
          <w:rFonts w:ascii="Book Antiqua" w:eastAsia="Arial" w:hAnsi="Book Antiqua"/>
          <w:sz w:val="20"/>
          <w:lang w:val="it-IT"/>
        </w:rPr>
        <w:t>Dal mese di gennaio a dicembre 2023 sono stati realizzati i seguenti progetti:</w:t>
      </w:r>
    </w:p>
    <w:p w:rsidR="00D94275" w:rsidRPr="00CC1DB5" w:rsidRDefault="00CC0116" w:rsidP="005A773B">
      <w:pPr>
        <w:pStyle w:val="ydp11f04e09msonormal"/>
        <w:numPr>
          <w:ilvl w:val="0"/>
          <w:numId w:val="4"/>
        </w:numPr>
        <w:spacing w:line="360" w:lineRule="auto"/>
        <w:rPr>
          <w:rFonts w:ascii="Book Antiqua" w:eastAsia="Times New Roman" w:hAnsi="Book Antiqua" w:cs="Arial"/>
          <w:sz w:val="20"/>
          <w:szCs w:val="20"/>
        </w:rPr>
      </w:pPr>
      <w:r w:rsidRPr="00CC1DB5">
        <w:rPr>
          <w:rFonts w:ascii="Book Antiqua" w:eastAsia="Times New Roman" w:hAnsi="Book Antiqua" w:cs="Arial"/>
          <w:sz w:val="20"/>
          <w:szCs w:val="20"/>
        </w:rPr>
        <w:t xml:space="preserve">Progetto  MISE 9, programma generale di intervento della Regione Lazio, c.d. Mise 9 con l’utilizzo del fondi del Ministero dello Sviluppo Economico ai sensi del DM 10/8/2020, </w:t>
      </w:r>
      <w:r w:rsidR="005A773B" w:rsidRPr="00CC1DB5">
        <w:rPr>
          <w:rFonts w:ascii="Book Antiqua" w:eastAsia="Times New Roman" w:hAnsi="Book Antiqua" w:cs="Arial"/>
          <w:sz w:val="20"/>
          <w:szCs w:val="20"/>
        </w:rPr>
        <w:t>progetto dedicato al finanziamento degli sportelli regionali gestiti dalle Associazioni di Consumatori iscritte nel Consiglio Regionale dei Consumatori e degli Utenti.</w:t>
      </w:r>
    </w:p>
    <w:p w:rsidR="00CC0116" w:rsidRPr="00CC1DB5" w:rsidRDefault="005A773B" w:rsidP="00D94275">
      <w:pPr>
        <w:pStyle w:val="ydp11f04e09msonormal"/>
        <w:spacing w:line="360" w:lineRule="auto"/>
        <w:ind w:left="720"/>
        <w:rPr>
          <w:rFonts w:ascii="Book Antiqua" w:eastAsia="Times New Roman" w:hAnsi="Book Antiqua" w:cs="Arial"/>
          <w:sz w:val="20"/>
          <w:szCs w:val="20"/>
        </w:rPr>
      </w:pPr>
      <w:r w:rsidRPr="00CC1DB5">
        <w:rPr>
          <w:rFonts w:ascii="Book Antiqua" w:eastAsia="Times New Roman" w:hAnsi="Book Antiqua" w:cs="Arial"/>
          <w:sz w:val="20"/>
          <w:szCs w:val="20"/>
        </w:rPr>
        <w:lastRenderedPageBreak/>
        <w:t>Da gennaio 2022 a luglio 2023 Assoutenti Lazio Aps in collaborazione con le associazioni partners del progetto : Movimento Difesa del cittadino, Codacons e Adusbef ha attivato una rete di 8 sportelli distribuiti sul territorio  della regione Lazio</w:t>
      </w:r>
      <w:r w:rsidR="00CC0116" w:rsidRPr="00CC1DB5">
        <w:rPr>
          <w:rFonts w:ascii="Book Antiqua" w:eastAsia="Times New Roman" w:hAnsi="Book Antiqua" w:cs="Arial"/>
          <w:sz w:val="20"/>
          <w:szCs w:val="20"/>
        </w:rPr>
        <w:t>;</w:t>
      </w:r>
      <w:r w:rsidRPr="00CC1DB5">
        <w:rPr>
          <w:rFonts w:ascii="Book Antiqua" w:eastAsia="Times New Roman" w:hAnsi="Book Antiqua" w:cs="Arial"/>
          <w:sz w:val="20"/>
          <w:szCs w:val="20"/>
        </w:rPr>
        <w:t>offrendo servizi  di consulenza gratuita</w:t>
      </w:r>
      <w:r w:rsidR="00D94275" w:rsidRPr="00CC1DB5">
        <w:rPr>
          <w:rFonts w:ascii="Book Antiqua" w:eastAsia="Times New Roman" w:hAnsi="Book Antiqua" w:cs="Arial"/>
          <w:sz w:val="20"/>
          <w:szCs w:val="20"/>
        </w:rPr>
        <w:t xml:space="preserve"> e assistenza legale per le varie problematiche che possono coinvolgere i cittadini e gli utenti della regione Lazio.</w:t>
      </w:r>
    </w:p>
    <w:p w:rsidR="00D94275" w:rsidRPr="00CC1DB5" w:rsidRDefault="00D94275" w:rsidP="00BE17F6">
      <w:pPr>
        <w:pStyle w:val="ydp11f04e09msonormal"/>
        <w:spacing w:line="360" w:lineRule="auto"/>
        <w:ind w:left="720"/>
        <w:rPr>
          <w:rFonts w:ascii="Book Antiqua" w:eastAsia="Times New Roman" w:hAnsi="Book Antiqua" w:cs="Arial"/>
          <w:sz w:val="20"/>
          <w:szCs w:val="20"/>
        </w:rPr>
      </w:pPr>
      <w:r w:rsidRPr="00CC1DB5">
        <w:rPr>
          <w:rFonts w:ascii="Book Antiqua" w:eastAsia="Times New Roman" w:hAnsi="Book Antiqua" w:cs="Arial"/>
          <w:sz w:val="20"/>
          <w:szCs w:val="20"/>
        </w:rPr>
        <w:t>Ramo del progetto Mise 9 è stato “Consumatori Today” il cui obiettivo era quello di accrescere la conoscenza dei diritti dei consumatori attraverso la creazione di una campagna informativa dedicata ad approfondimenti tematici sulle problematiche più diffuse.</w:t>
      </w:r>
      <w:r w:rsidR="00770FFF">
        <w:rPr>
          <w:rFonts w:ascii="Book Antiqua" w:eastAsia="Times New Roman" w:hAnsi="Book Antiqua" w:cs="Arial"/>
          <w:sz w:val="20"/>
          <w:szCs w:val="20"/>
        </w:rPr>
        <w:t xml:space="preserve"> </w:t>
      </w:r>
      <w:r w:rsidRPr="00CC1DB5">
        <w:rPr>
          <w:rFonts w:ascii="Book Antiqua" w:eastAsia="Times New Roman" w:hAnsi="Book Antiqua" w:cs="Arial"/>
          <w:sz w:val="20"/>
          <w:szCs w:val="20"/>
        </w:rPr>
        <w:t>Il Ministero delle imprese e del Made in Italy ha rifinanziato il progetto con D.M. 6 maggio 2022</w:t>
      </w:r>
      <w:r w:rsidR="00BE17F6">
        <w:rPr>
          <w:rFonts w:ascii="Book Antiqua" w:eastAsia="Times New Roman" w:hAnsi="Book Antiqua" w:cs="Arial"/>
          <w:sz w:val="20"/>
          <w:szCs w:val="20"/>
        </w:rPr>
        <w:t xml:space="preserve"> </w:t>
      </w:r>
      <w:r w:rsidRPr="00CC1DB5">
        <w:rPr>
          <w:rFonts w:ascii="Book Antiqua" w:eastAsia="Times New Roman" w:hAnsi="Book Antiqua" w:cs="Arial"/>
          <w:sz w:val="20"/>
          <w:szCs w:val="20"/>
        </w:rPr>
        <w:t xml:space="preserve"> </w:t>
      </w:r>
      <w:r w:rsidR="00AE2125" w:rsidRPr="00CC1DB5">
        <w:rPr>
          <w:rFonts w:ascii="Book Antiqua" w:eastAsia="Times New Roman" w:hAnsi="Book Antiqua" w:cs="Arial"/>
          <w:sz w:val="20"/>
          <w:szCs w:val="20"/>
        </w:rPr>
        <w:t>S</w:t>
      </w:r>
      <w:r w:rsidRPr="00CC1DB5">
        <w:rPr>
          <w:rFonts w:ascii="Book Antiqua" w:eastAsia="Times New Roman" w:hAnsi="Book Antiqua" w:cs="Arial"/>
          <w:sz w:val="20"/>
          <w:szCs w:val="20"/>
        </w:rPr>
        <w:t>portelli aperti e la campagna “Consumatori Today 2.0”.</w:t>
      </w:r>
      <w:r w:rsidR="00AE2125" w:rsidRPr="00CC1DB5">
        <w:rPr>
          <w:rFonts w:ascii="Book Antiqua" w:eastAsia="Times New Roman" w:hAnsi="Book Antiqua" w:cs="Arial"/>
          <w:sz w:val="20"/>
          <w:szCs w:val="20"/>
        </w:rPr>
        <w:t xml:space="preserve"> </w:t>
      </w:r>
    </w:p>
    <w:p w:rsidR="00AE2125" w:rsidRPr="00CC1DB5" w:rsidRDefault="00AE2125" w:rsidP="00FD0BF6">
      <w:pPr>
        <w:pStyle w:val="ydp11f04e09msonormal"/>
        <w:numPr>
          <w:ilvl w:val="0"/>
          <w:numId w:val="4"/>
        </w:numPr>
        <w:spacing w:line="360" w:lineRule="auto"/>
        <w:rPr>
          <w:rFonts w:ascii="Book Antiqua" w:eastAsia="Times New Roman" w:hAnsi="Book Antiqua" w:cs="Arial"/>
          <w:sz w:val="20"/>
          <w:szCs w:val="20"/>
        </w:rPr>
      </w:pPr>
      <w:r w:rsidRPr="00CC1DB5">
        <w:rPr>
          <w:rFonts w:ascii="Book Antiqua" w:eastAsia="Times New Roman" w:hAnsi="Book Antiqua" w:cs="Arial"/>
          <w:sz w:val="20"/>
          <w:szCs w:val="20"/>
        </w:rPr>
        <w:t>Progetto Io Sono Originale Linea B (2019-2023) - Spesa finanziata dal Ministero delle Imprese e del Made in Italy (già Ministero dello Sviluppo Economico DGTPI-UIBM) organizzazione di giornate dedicate alla lotta alla contraffazione 2023 per gli studenti.</w:t>
      </w:r>
    </w:p>
    <w:p w:rsidR="00FD0BF6" w:rsidRPr="00CC1DB5" w:rsidRDefault="00AE2125" w:rsidP="00FD0BF6">
      <w:pPr>
        <w:pStyle w:val="ydp11f04e09msonormal"/>
        <w:spacing w:line="360" w:lineRule="auto"/>
        <w:rPr>
          <w:rFonts w:ascii="Book Antiqua" w:eastAsia="Times New Roman" w:hAnsi="Book Antiqua" w:cs="Arial"/>
          <w:sz w:val="20"/>
          <w:szCs w:val="20"/>
        </w:rPr>
      </w:pPr>
      <w:r w:rsidRPr="00CC1DB5">
        <w:rPr>
          <w:rFonts w:ascii="Book Antiqua" w:eastAsia="Times New Roman" w:hAnsi="Book Antiqua" w:cs="Arial"/>
          <w:sz w:val="20"/>
          <w:szCs w:val="20"/>
        </w:rPr>
        <w:t>N</w:t>
      </w:r>
      <w:r w:rsidR="007B1C48" w:rsidRPr="00CC1DB5">
        <w:rPr>
          <w:rFonts w:ascii="Book Antiqua" w:eastAsia="Times New Roman" w:hAnsi="Book Antiqua" w:cs="Arial"/>
          <w:sz w:val="20"/>
          <w:szCs w:val="20"/>
        </w:rPr>
        <w:t>el</w:t>
      </w:r>
      <w:r w:rsidR="00CD4AFE" w:rsidRPr="00CC1DB5">
        <w:rPr>
          <w:rFonts w:ascii="Book Antiqua" w:eastAsia="Times New Roman" w:hAnsi="Book Antiqua" w:cs="Arial"/>
          <w:sz w:val="20"/>
          <w:szCs w:val="20"/>
        </w:rPr>
        <w:t>la Situazione Patrimoniale del</w:t>
      </w:r>
      <w:r w:rsidR="007B1C48" w:rsidRPr="00CC1DB5">
        <w:rPr>
          <w:rFonts w:ascii="Book Antiqua" w:eastAsia="Times New Roman" w:hAnsi="Book Antiqua" w:cs="Arial"/>
          <w:sz w:val="20"/>
          <w:szCs w:val="20"/>
        </w:rPr>
        <w:t xml:space="preserve"> Bilancio alla voce “crediti esigibil</w:t>
      </w:r>
      <w:r w:rsidRPr="00CC1DB5">
        <w:rPr>
          <w:rFonts w:ascii="Book Antiqua" w:eastAsia="Times New Roman" w:hAnsi="Book Antiqua" w:cs="Arial"/>
          <w:sz w:val="20"/>
          <w:szCs w:val="20"/>
        </w:rPr>
        <w:t>i entro l’esercizio successivo” riguardano i seguenti progetti:</w:t>
      </w:r>
    </w:p>
    <w:p w:rsidR="00AE2125" w:rsidRPr="00CC1DB5" w:rsidRDefault="00AE2125" w:rsidP="00FD0BF6">
      <w:pPr>
        <w:pStyle w:val="ydp11f04e09msonormal"/>
        <w:spacing w:line="360" w:lineRule="auto"/>
        <w:rPr>
          <w:rFonts w:ascii="Book Antiqua" w:eastAsia="Times New Roman" w:hAnsi="Book Antiqua" w:cs="Arial"/>
          <w:sz w:val="20"/>
          <w:szCs w:val="20"/>
        </w:rPr>
      </w:pPr>
      <w:r w:rsidRPr="00CC1DB5">
        <w:rPr>
          <w:rFonts w:ascii="Book Antiqua" w:eastAsia="Times New Roman" w:hAnsi="Book Antiqua" w:cs="Arial"/>
          <w:sz w:val="20"/>
          <w:szCs w:val="20"/>
        </w:rPr>
        <w:t xml:space="preserve">Saldo del progetto “Al futuro dico sì” per € 4.000 finanziato da Ministero dello Sviluppo Economico, chiamato Mise 8 realizzato in partnership con Codacons; saldo del progetto </w:t>
      </w:r>
      <w:r w:rsidR="00BE17F6">
        <w:rPr>
          <w:rFonts w:ascii="Book Antiqua" w:eastAsia="Times New Roman" w:hAnsi="Book Antiqua" w:cs="Arial"/>
          <w:sz w:val="20"/>
          <w:szCs w:val="20"/>
        </w:rPr>
        <w:t>“</w:t>
      </w:r>
      <w:r w:rsidRPr="00CC1DB5">
        <w:rPr>
          <w:rFonts w:ascii="Book Antiqua" w:eastAsia="Times New Roman" w:hAnsi="Book Antiqua" w:cs="Arial"/>
          <w:sz w:val="20"/>
          <w:szCs w:val="20"/>
        </w:rPr>
        <w:t>Mise 9</w:t>
      </w:r>
      <w:r w:rsidR="00BE17F6">
        <w:rPr>
          <w:rFonts w:ascii="Book Antiqua" w:eastAsia="Times New Roman" w:hAnsi="Book Antiqua" w:cs="Arial"/>
          <w:sz w:val="20"/>
          <w:szCs w:val="20"/>
        </w:rPr>
        <w:t>”</w:t>
      </w:r>
      <w:r w:rsidRPr="00CC1DB5">
        <w:rPr>
          <w:rFonts w:ascii="Book Antiqua" w:eastAsia="Times New Roman" w:hAnsi="Book Antiqua" w:cs="Arial"/>
          <w:sz w:val="20"/>
          <w:szCs w:val="20"/>
        </w:rPr>
        <w:t xml:space="preserve"> € 4.601,98</w:t>
      </w:r>
      <w:r w:rsidR="00CC1DB5" w:rsidRPr="00CC1DB5">
        <w:rPr>
          <w:rFonts w:ascii="Book Antiqua" w:eastAsia="Times New Roman" w:hAnsi="Book Antiqua" w:cs="Arial"/>
          <w:sz w:val="20"/>
          <w:szCs w:val="20"/>
        </w:rPr>
        <w:t xml:space="preserve">; il saldo di </w:t>
      </w:r>
      <w:r w:rsidR="00BE17F6">
        <w:rPr>
          <w:rFonts w:ascii="Book Antiqua" w:eastAsia="Times New Roman" w:hAnsi="Book Antiqua" w:cs="Arial"/>
          <w:sz w:val="20"/>
          <w:szCs w:val="20"/>
        </w:rPr>
        <w:t>“</w:t>
      </w:r>
      <w:r w:rsidR="00CC1DB5" w:rsidRPr="00CC1DB5">
        <w:rPr>
          <w:rFonts w:ascii="Book Antiqua" w:eastAsia="Times New Roman" w:hAnsi="Book Antiqua" w:cs="Arial"/>
          <w:sz w:val="20"/>
          <w:szCs w:val="20"/>
        </w:rPr>
        <w:t>Bonus in rete</w:t>
      </w:r>
      <w:r w:rsidR="00BE17F6">
        <w:rPr>
          <w:rFonts w:ascii="Book Antiqua" w:eastAsia="Times New Roman" w:hAnsi="Book Antiqua" w:cs="Arial"/>
          <w:sz w:val="20"/>
          <w:szCs w:val="20"/>
        </w:rPr>
        <w:t>”</w:t>
      </w:r>
      <w:r w:rsidR="00CC1DB5" w:rsidRPr="00CC1DB5">
        <w:rPr>
          <w:rFonts w:ascii="Book Antiqua" w:eastAsia="Times New Roman" w:hAnsi="Book Antiqua" w:cs="Arial"/>
          <w:sz w:val="20"/>
          <w:szCs w:val="20"/>
        </w:rPr>
        <w:t xml:space="preserve"> per  € 5.000 finanziato dalla Regione Lazio nell’ambito delle “comunità solidali”; ed infine il progetto </w:t>
      </w:r>
      <w:r w:rsidR="00BE17F6">
        <w:rPr>
          <w:rFonts w:ascii="Book Antiqua" w:eastAsia="Times New Roman" w:hAnsi="Book Antiqua" w:cs="Arial"/>
          <w:sz w:val="20"/>
          <w:szCs w:val="20"/>
        </w:rPr>
        <w:t>“</w:t>
      </w:r>
      <w:r w:rsidR="00CC1DB5" w:rsidRPr="00CC1DB5">
        <w:rPr>
          <w:rFonts w:ascii="Book Antiqua" w:eastAsia="Times New Roman" w:hAnsi="Book Antiqua" w:cs="Arial"/>
          <w:sz w:val="20"/>
          <w:szCs w:val="20"/>
        </w:rPr>
        <w:t>Mimit 10</w:t>
      </w:r>
      <w:r w:rsidR="00BE17F6">
        <w:rPr>
          <w:rFonts w:ascii="Book Antiqua" w:eastAsia="Times New Roman" w:hAnsi="Book Antiqua" w:cs="Arial"/>
          <w:sz w:val="20"/>
          <w:szCs w:val="20"/>
        </w:rPr>
        <w:t>”</w:t>
      </w:r>
      <w:r w:rsidR="00CC1DB5" w:rsidRPr="00CC1DB5">
        <w:rPr>
          <w:rFonts w:ascii="Book Antiqua" w:eastAsia="Times New Roman" w:hAnsi="Book Antiqua" w:cs="Arial"/>
          <w:sz w:val="20"/>
          <w:szCs w:val="20"/>
        </w:rPr>
        <w:t xml:space="preserve"> finanziato dal Ministero per l’industria ed il Made in Italy per € 37.929,79.</w:t>
      </w:r>
    </w:p>
    <w:p w:rsidR="00CC1DB5" w:rsidRPr="00CC1DB5" w:rsidRDefault="00CC1DB5" w:rsidP="00CC1DB5">
      <w:pPr>
        <w:jc w:val="both"/>
        <w:rPr>
          <w:rFonts w:ascii="Book Antiqua" w:hAnsi="Book Antiqua"/>
          <w:sz w:val="20"/>
          <w:lang w:val="it-IT"/>
        </w:rPr>
      </w:pPr>
      <w:r w:rsidRPr="00CC1DB5">
        <w:rPr>
          <w:rFonts w:ascii="Book Antiqua" w:hAnsi="Book Antiqua"/>
          <w:sz w:val="20"/>
          <w:lang w:val="it-IT"/>
        </w:rPr>
        <w:t xml:space="preserve">Ancora questo anno il bilancio dell’associazione sarà fortemente condizionato dalla variabilità dei tempi di pagamento delle amministrazioni della Regione Lazio e del </w:t>
      </w:r>
      <w:r>
        <w:rPr>
          <w:rFonts w:ascii="Book Antiqua" w:hAnsi="Book Antiqua"/>
          <w:sz w:val="20"/>
          <w:lang w:val="it-IT"/>
        </w:rPr>
        <w:t>M</w:t>
      </w:r>
      <w:r w:rsidRPr="00CC1DB5">
        <w:rPr>
          <w:rFonts w:ascii="Book Antiqua" w:hAnsi="Book Antiqua"/>
          <w:sz w:val="20"/>
          <w:lang w:val="it-IT"/>
        </w:rPr>
        <w:t>i</w:t>
      </w:r>
      <w:r>
        <w:rPr>
          <w:rFonts w:ascii="Book Antiqua" w:hAnsi="Book Antiqua"/>
          <w:sz w:val="20"/>
          <w:lang w:val="it-IT"/>
        </w:rPr>
        <w:t>mit i cui ritardi espongono l’A</w:t>
      </w:r>
      <w:r w:rsidRPr="00CC1DB5">
        <w:rPr>
          <w:rFonts w:ascii="Book Antiqua" w:hAnsi="Book Antiqua"/>
          <w:sz w:val="20"/>
          <w:lang w:val="it-IT"/>
        </w:rPr>
        <w:t>ssociazione a periodi di incertezza sulla reale disponibilità dei crediti esigibili.  Si tratta di fondi già spesi per la esecuzione delle attività relative ai progetti per i quali l’Associazione si può avvalere di specifici finanziamenti e il cui peso si trasferisce da un esercizio all’altro.</w:t>
      </w:r>
    </w:p>
    <w:p w:rsidR="00CC1DB5" w:rsidRPr="00CC1DB5" w:rsidRDefault="00CC1DB5" w:rsidP="00CC1DB5">
      <w:pPr>
        <w:jc w:val="both"/>
        <w:rPr>
          <w:rFonts w:ascii="Book Antiqua" w:hAnsi="Book Antiqua"/>
          <w:sz w:val="20"/>
          <w:lang w:val="it-IT"/>
        </w:rPr>
      </w:pPr>
      <w:r w:rsidRPr="00CC1DB5">
        <w:rPr>
          <w:rFonts w:ascii="Book Antiqua" w:hAnsi="Book Antiqua"/>
          <w:sz w:val="20"/>
          <w:lang w:val="it-IT"/>
        </w:rPr>
        <w:t>Nei prossimi mesi potremo finalmente incassare anche i compensi per i conciliatori delle conciliazioni paritetiche</w:t>
      </w:r>
      <w:bookmarkStart w:id="0" w:name="_GoBack"/>
      <w:bookmarkEnd w:id="0"/>
      <w:r w:rsidRPr="00CC1DB5">
        <w:rPr>
          <w:rFonts w:ascii="Book Antiqua" w:hAnsi="Book Antiqua"/>
          <w:sz w:val="20"/>
          <w:lang w:val="it-IT"/>
        </w:rPr>
        <w:t xml:space="preserve"> che negli scorsi anni non sono stati erogati. </w:t>
      </w:r>
    </w:p>
    <w:p w:rsidR="00CC1DB5" w:rsidRPr="00CC1DB5" w:rsidRDefault="00CC1DB5" w:rsidP="00CC1DB5">
      <w:pPr>
        <w:jc w:val="both"/>
        <w:rPr>
          <w:rFonts w:ascii="Book Antiqua" w:hAnsi="Book Antiqua"/>
          <w:sz w:val="20"/>
          <w:lang w:val="it-IT"/>
        </w:rPr>
      </w:pPr>
      <w:r w:rsidRPr="00CC1DB5">
        <w:rPr>
          <w:rFonts w:ascii="Book Antiqua" w:hAnsi="Book Antiqua"/>
          <w:sz w:val="20"/>
          <w:lang w:val="it-IT"/>
        </w:rPr>
        <w:t xml:space="preserve">Resta quindi sempre difficile assicurare la copertura, nel corso di tutto l’anno delle spese correnti per l’apertura giornaliera degli sportelli. Per questo si deve poter contare anche sull’introito dal tesseramento che però è reso meno diretto dal fatto che molti dei rapporti con i consumatori avviene per via digitale e la riscossione non è sempre immediata. </w:t>
      </w:r>
    </w:p>
    <w:p w:rsidR="00770FFF" w:rsidRDefault="00CC1DB5" w:rsidP="00CC1DB5">
      <w:pPr>
        <w:jc w:val="both"/>
        <w:rPr>
          <w:rFonts w:ascii="Book Antiqua" w:hAnsi="Book Antiqua"/>
          <w:sz w:val="20"/>
          <w:lang w:val="it-IT"/>
        </w:rPr>
      </w:pPr>
      <w:r w:rsidRPr="00CC1DB5">
        <w:rPr>
          <w:rFonts w:ascii="Book Antiqua" w:hAnsi="Book Antiqua"/>
          <w:sz w:val="20"/>
          <w:lang w:val="it-IT"/>
        </w:rPr>
        <w:t xml:space="preserve">Per ampliare il nostro servizio alla collettività abbiamo potuto tenere aperto </w:t>
      </w:r>
      <w:r w:rsidR="00770FFF">
        <w:rPr>
          <w:rFonts w:ascii="Book Antiqua" w:hAnsi="Book Antiqua"/>
          <w:sz w:val="20"/>
          <w:lang w:val="it-IT"/>
        </w:rPr>
        <w:t xml:space="preserve">per alcune settimane </w:t>
      </w:r>
      <w:r w:rsidRPr="00CC1DB5">
        <w:rPr>
          <w:rFonts w:ascii="Book Antiqua" w:hAnsi="Book Antiqua"/>
          <w:sz w:val="20"/>
          <w:lang w:val="it-IT"/>
        </w:rPr>
        <w:t xml:space="preserve">uno sportello multilingue per l’assistenza ai migranti grazie alla destinazione alla sede di vicolo Orbitelli di due unità di personale, </w:t>
      </w:r>
      <w:r w:rsidR="00770FFF">
        <w:rPr>
          <w:rFonts w:ascii="Book Antiqua" w:hAnsi="Book Antiqua"/>
          <w:sz w:val="20"/>
          <w:lang w:val="it-IT"/>
        </w:rPr>
        <w:t>una di origine egiziana l’altra lettone,</w:t>
      </w:r>
      <w:r w:rsidRPr="00CC1DB5">
        <w:rPr>
          <w:rFonts w:ascii="Book Antiqua" w:hAnsi="Book Antiqua"/>
          <w:sz w:val="20"/>
          <w:lang w:val="it-IT"/>
        </w:rPr>
        <w:t xml:space="preserve"> assegnateci gratuitamente dal Comune di Roma </w:t>
      </w:r>
      <w:r w:rsidR="00770FFF">
        <w:rPr>
          <w:rFonts w:ascii="Book Antiqua" w:hAnsi="Book Antiqua"/>
          <w:sz w:val="20"/>
          <w:lang w:val="it-IT"/>
        </w:rPr>
        <w:t>nell’</w:t>
      </w:r>
      <w:r w:rsidR="00BC4844">
        <w:rPr>
          <w:rFonts w:ascii="Book Antiqua" w:hAnsi="Book Antiqua"/>
          <w:sz w:val="20"/>
          <w:lang w:val="it-IT"/>
        </w:rPr>
        <w:t>ambito del progetto P.</w:t>
      </w:r>
      <w:r w:rsidR="00770FFF">
        <w:rPr>
          <w:rFonts w:ascii="Book Antiqua" w:hAnsi="Book Antiqua"/>
          <w:sz w:val="20"/>
          <w:lang w:val="it-IT"/>
        </w:rPr>
        <w:t>U.</w:t>
      </w:r>
      <w:r w:rsidR="00BC4844">
        <w:rPr>
          <w:rFonts w:ascii="Book Antiqua" w:hAnsi="Book Antiqua"/>
          <w:sz w:val="20"/>
          <w:lang w:val="it-IT"/>
        </w:rPr>
        <w:t>C.</w:t>
      </w:r>
      <w:r w:rsidR="00770FFF">
        <w:rPr>
          <w:rFonts w:ascii="Book Antiqua" w:hAnsi="Book Antiqua"/>
          <w:sz w:val="20"/>
          <w:lang w:val="it-IT"/>
        </w:rPr>
        <w:t xml:space="preserve"> del Comune di Roma</w:t>
      </w:r>
      <w:r w:rsidRPr="00CC1DB5">
        <w:rPr>
          <w:rFonts w:ascii="Book Antiqua" w:hAnsi="Book Antiqua"/>
          <w:sz w:val="20"/>
          <w:lang w:val="it-IT"/>
        </w:rPr>
        <w:t xml:space="preserve">. Questo esperimento, positivo, ci induce </w:t>
      </w:r>
      <w:r w:rsidR="00770FFF">
        <w:rPr>
          <w:rFonts w:ascii="Book Antiqua" w:hAnsi="Book Antiqua"/>
          <w:sz w:val="20"/>
          <w:lang w:val="it-IT"/>
        </w:rPr>
        <w:t>al</w:t>
      </w:r>
      <w:r w:rsidRPr="00CC1DB5">
        <w:rPr>
          <w:rFonts w:ascii="Book Antiqua" w:hAnsi="Book Antiqua"/>
          <w:sz w:val="20"/>
          <w:lang w:val="it-IT"/>
        </w:rPr>
        <w:t>la presentazione di progetti fina</w:t>
      </w:r>
      <w:r w:rsidR="00770FFF">
        <w:rPr>
          <w:rFonts w:ascii="Book Antiqua" w:hAnsi="Book Antiqua"/>
          <w:sz w:val="20"/>
          <w:lang w:val="it-IT"/>
        </w:rPr>
        <w:t>nziabili da soggetti terzi, per ampliare il bacino di utenza delle consulenze in materia consumeristica ad un pubblico straniero</w:t>
      </w:r>
      <w:r w:rsidRPr="00CC1DB5">
        <w:rPr>
          <w:rFonts w:ascii="Book Antiqua" w:hAnsi="Book Antiqua"/>
          <w:sz w:val="20"/>
          <w:lang w:val="it-IT"/>
        </w:rPr>
        <w:t xml:space="preserve">. </w:t>
      </w:r>
    </w:p>
    <w:p w:rsidR="00CC1DB5" w:rsidRPr="00CC1DB5" w:rsidRDefault="00770FFF" w:rsidP="00CC1DB5">
      <w:pPr>
        <w:jc w:val="both"/>
        <w:rPr>
          <w:rFonts w:ascii="Book Antiqua" w:hAnsi="Book Antiqua"/>
          <w:sz w:val="20"/>
          <w:lang w:val="it-IT"/>
        </w:rPr>
      </w:pPr>
      <w:r>
        <w:rPr>
          <w:rFonts w:ascii="Book Antiqua" w:hAnsi="Book Antiqua"/>
          <w:sz w:val="20"/>
          <w:lang w:val="it-IT"/>
        </w:rPr>
        <w:lastRenderedPageBreak/>
        <w:t>L</w:t>
      </w:r>
      <w:r w:rsidR="00CC1DB5" w:rsidRPr="00CC1DB5">
        <w:rPr>
          <w:rFonts w:ascii="Book Antiqua" w:hAnsi="Book Antiqua"/>
          <w:sz w:val="20"/>
          <w:lang w:val="it-IT"/>
        </w:rPr>
        <w:t>’apertura dello sportello è sostenuta ampliamente dai nostri volontari.</w:t>
      </w:r>
      <w:r>
        <w:rPr>
          <w:rFonts w:ascii="Book Antiqua" w:hAnsi="Book Antiqua"/>
          <w:sz w:val="20"/>
          <w:lang w:val="it-IT"/>
        </w:rPr>
        <w:t xml:space="preserve"> Nel corso del 2023 sono state fornite consulenze, svolte pratiche e conciliazioni in materia consumeristica. I principali argomenti affrontati sono: utenze, condominio, assicurazione, cartelle esattoriali, tasse locali, truffe online, truffe bancarie e finanziarie, </w:t>
      </w:r>
      <w:r w:rsidR="009D600B">
        <w:rPr>
          <w:rFonts w:ascii="Book Antiqua" w:hAnsi="Book Antiqua"/>
          <w:sz w:val="20"/>
          <w:lang w:val="it-IT"/>
        </w:rPr>
        <w:t>digitalizzazione della pubblica amministrazione.</w:t>
      </w:r>
    </w:p>
    <w:p w:rsidR="00CC1DB5" w:rsidRPr="00CC1DB5" w:rsidRDefault="00CC1DB5" w:rsidP="00CC1DB5">
      <w:pPr>
        <w:jc w:val="both"/>
        <w:rPr>
          <w:rFonts w:ascii="Book Antiqua" w:hAnsi="Book Antiqua"/>
          <w:sz w:val="20"/>
          <w:lang w:val="it-IT"/>
        </w:rPr>
      </w:pPr>
      <w:r w:rsidRPr="00CC1DB5">
        <w:rPr>
          <w:rFonts w:ascii="Book Antiqua" w:hAnsi="Book Antiqua"/>
          <w:sz w:val="20"/>
          <w:lang w:val="it-IT"/>
        </w:rPr>
        <w:t>Dallo scorso anno l’Assoutenti Lazio Aps ha ottenuto l’iscrizione al sistema del 5 X mille non si hanno ancora dati sugli esiti delle scelte dei contribuenti</w:t>
      </w:r>
      <w:r>
        <w:rPr>
          <w:rFonts w:ascii="Book Antiqua" w:hAnsi="Book Antiqua"/>
          <w:sz w:val="20"/>
          <w:lang w:val="it-IT"/>
        </w:rPr>
        <w:t xml:space="preserve"> nel 2023</w:t>
      </w:r>
      <w:r w:rsidR="00770FFF">
        <w:rPr>
          <w:rFonts w:ascii="Book Antiqua" w:hAnsi="Book Antiqua"/>
          <w:sz w:val="20"/>
          <w:lang w:val="it-IT"/>
        </w:rPr>
        <w:t>.</w:t>
      </w:r>
    </w:p>
    <w:p w:rsidR="009D600B" w:rsidRDefault="00CC1DB5" w:rsidP="00CC1DB5">
      <w:pPr>
        <w:jc w:val="both"/>
        <w:rPr>
          <w:rFonts w:ascii="Book Antiqua" w:hAnsi="Book Antiqua"/>
          <w:sz w:val="20"/>
          <w:lang w:val="it-IT"/>
        </w:rPr>
      </w:pPr>
      <w:r w:rsidRPr="00CC1DB5">
        <w:rPr>
          <w:rFonts w:ascii="Book Antiqua" w:hAnsi="Book Antiqua"/>
          <w:sz w:val="20"/>
          <w:lang w:val="it-IT"/>
        </w:rPr>
        <w:t xml:space="preserve">Da settembre 2023 Assoutenti Lazio Aps ha aperto un nuovo sportello nella provincia di Rieti dal quale si attende sviluppo di nuove attività e di conseguente tesseramento. </w:t>
      </w:r>
    </w:p>
    <w:p w:rsidR="00CC1DB5" w:rsidRDefault="009D600B" w:rsidP="00CC1DB5">
      <w:pPr>
        <w:jc w:val="both"/>
        <w:rPr>
          <w:rFonts w:ascii="Book Antiqua" w:hAnsi="Book Antiqua"/>
          <w:sz w:val="20"/>
          <w:lang w:val="it-IT"/>
        </w:rPr>
      </w:pPr>
      <w:r>
        <w:rPr>
          <w:rFonts w:ascii="Book Antiqua" w:hAnsi="Book Antiqua"/>
          <w:sz w:val="20"/>
          <w:lang w:val="it-IT"/>
        </w:rPr>
        <w:t>L</w:t>
      </w:r>
      <w:r w:rsidR="00CC1DB5" w:rsidRPr="00CC1DB5">
        <w:rPr>
          <w:rFonts w:ascii="Book Antiqua" w:hAnsi="Book Antiqua"/>
          <w:sz w:val="20"/>
          <w:lang w:val="it-IT"/>
        </w:rPr>
        <w:t xml:space="preserve">a copertura territoriale è essenziale per poter partecipare ad alcuni bandi </w:t>
      </w:r>
      <w:r>
        <w:rPr>
          <w:rFonts w:ascii="Book Antiqua" w:hAnsi="Book Antiqua"/>
          <w:sz w:val="20"/>
          <w:lang w:val="it-IT"/>
        </w:rPr>
        <w:t>regionali e locali interessanti; pertanto stiamo prendendo contatti per aprire sportelli nelle province nel Lazio non ancora coperte da Assoutenti.</w:t>
      </w:r>
    </w:p>
    <w:p w:rsidR="00770FFF" w:rsidRPr="00CC1DB5" w:rsidRDefault="00770FFF" w:rsidP="00CC1DB5">
      <w:pPr>
        <w:jc w:val="both"/>
        <w:rPr>
          <w:rFonts w:ascii="Book Antiqua" w:hAnsi="Book Antiqua"/>
          <w:sz w:val="20"/>
          <w:lang w:val="it-IT"/>
        </w:rPr>
      </w:pPr>
      <w:r>
        <w:rPr>
          <w:rFonts w:ascii="Book Antiqua" w:hAnsi="Book Antiqua"/>
          <w:sz w:val="20"/>
          <w:lang w:val="it-IT"/>
        </w:rPr>
        <w:t>Il numero di iscritti del 2023 è pari a 3865.</w:t>
      </w:r>
    </w:p>
    <w:p w:rsidR="00937149" w:rsidRPr="00CC1DB5" w:rsidRDefault="00937149">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sz w:val="20"/>
          <w:lang w:val="it-IT"/>
        </w:rPr>
      </w:pPr>
    </w:p>
    <w:p w:rsidR="00A50427" w:rsidRPr="009D600B" w:rsidRDefault="00BD50EC">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color w:val="000080"/>
          <w:sz w:val="20"/>
          <w:lang w:val="it-IT"/>
        </w:rPr>
      </w:pPr>
      <w:r w:rsidRPr="009D600B">
        <w:rPr>
          <w:rFonts w:ascii="Book Antiqua" w:eastAsia="Arial" w:hAnsi="Book Antiqua"/>
          <w:b/>
          <w:color w:val="000080"/>
          <w:sz w:val="20"/>
          <w:lang w:val="it-IT"/>
        </w:rPr>
        <w:t>IL PRESIDENTE</w:t>
      </w:r>
    </w:p>
    <w:p w:rsidR="00A50427" w:rsidRPr="009D600B" w:rsidRDefault="00A50427">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Book Antiqua" w:eastAsia="Arial" w:hAnsi="Book Antiqua"/>
          <w:b/>
          <w:i/>
          <w:color w:val="000000"/>
          <w:sz w:val="20"/>
          <w:lang w:val="it-IT"/>
        </w:rPr>
      </w:pPr>
      <w:r w:rsidRPr="009D600B">
        <w:rPr>
          <w:rFonts w:ascii="Book Antiqua" w:eastAsia="Arial" w:hAnsi="Book Antiqua"/>
          <w:i/>
          <w:color w:val="000000"/>
          <w:sz w:val="20"/>
          <w:lang w:val="it-IT"/>
        </w:rPr>
        <w:t xml:space="preserve"> </w:t>
      </w:r>
      <w:r w:rsidRPr="009D600B">
        <w:rPr>
          <w:rFonts w:ascii="Book Antiqua" w:eastAsia="Arial" w:hAnsi="Book Antiqua"/>
          <w:i/>
          <w:sz w:val="20"/>
          <w:lang w:val="it-IT"/>
        </w:rPr>
        <w:t>RUSSO LEOLUCA</w:t>
      </w:r>
    </w:p>
    <w:sectPr w:rsidR="00A50427" w:rsidRPr="009D600B" w:rsidSect="00601CEE">
      <w:headerReference w:type="default" r:id="rId7"/>
      <w:footerReference w:type="default" r:id="rId8"/>
      <w:pgSz w:w="11906" w:h="16838"/>
      <w:pgMar w:top="1417" w:right="1134" w:bottom="1134" w:left="1134" w:header="708"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D3" w:rsidRDefault="00E10AD3">
      <w:pPr>
        <w:spacing w:after="0" w:line="240" w:lineRule="auto"/>
      </w:pPr>
      <w:r>
        <w:separator/>
      </w:r>
    </w:p>
  </w:endnote>
  <w:endnote w:type="continuationSeparator" w:id="0">
    <w:p w:rsidR="00E10AD3" w:rsidRDefault="00E10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7" w:rsidRDefault="00A50427">
    <w:pPr>
      <w:pStyle w:val="Normal"/>
      <w:pBdr>
        <w:top w:val="single" w:sz="6" w:space="0" w:color="auto"/>
        <w:between w:val="single" w:sz="6" w:space="0" w:color="auto"/>
      </w:pBdr>
      <w:tabs>
        <w:tab w:val="right" w:pos="9351"/>
      </w:tabs>
      <w:rPr>
        <w:sz w:val="20"/>
      </w:rPr>
    </w:pPr>
    <w:r w:rsidRPr="00BD50EC">
      <w:rPr>
        <w:sz w:val="20"/>
        <w:lang w:val="it-IT"/>
      </w:rPr>
      <w:t>Relazione sulla Gestione al 31/12/2</w:t>
    </w:r>
    <w:r w:rsidR="00E24625">
      <w:rPr>
        <w:sz w:val="20"/>
        <w:lang w:val="it-IT"/>
      </w:rPr>
      <w:t>023</w:t>
    </w:r>
    <w:r w:rsidRPr="00BD50EC">
      <w:rPr>
        <w:sz w:val="20"/>
        <w:lang w:val="it-IT"/>
      </w:rPr>
      <w:t xml:space="preserve"> </w:t>
    </w:r>
    <w:r w:rsidRPr="00BD50EC">
      <w:rPr>
        <w:sz w:val="20"/>
        <w:lang w:val="it-IT"/>
      </w:rPr>
      <w:tab/>
      <w:t>Pag.</w:t>
    </w:r>
    <w:r w:rsidR="00601CEE">
      <w:rPr>
        <w:sz w:val="20"/>
      </w:rPr>
      <w:fldChar w:fldCharType="begin"/>
    </w:r>
    <w:r w:rsidRPr="00BD50EC">
      <w:rPr>
        <w:sz w:val="20"/>
        <w:lang w:val="it-IT"/>
      </w:rPr>
      <w:instrText xml:space="preserve"> PAGE \* Arabic </w:instrText>
    </w:r>
    <w:r w:rsidR="00601CEE">
      <w:rPr>
        <w:sz w:val="20"/>
      </w:rPr>
      <w:fldChar w:fldCharType="separate"/>
    </w:r>
    <w:r w:rsidR="00BC4844">
      <w:rPr>
        <w:sz w:val="20"/>
        <w:lang w:val="it-IT"/>
      </w:rPr>
      <w:t>3</w:t>
    </w:r>
    <w:r w:rsidR="00601CE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D3" w:rsidRDefault="00E10AD3">
      <w:pPr>
        <w:spacing w:after="0" w:line="240" w:lineRule="auto"/>
      </w:pPr>
      <w:r>
        <w:separator/>
      </w:r>
    </w:p>
  </w:footnote>
  <w:footnote w:type="continuationSeparator" w:id="0">
    <w:p w:rsidR="00E10AD3" w:rsidRDefault="00E10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7" w:rsidRDefault="00A50427">
    <w:pPr>
      <w:pStyle w:val="Normal"/>
      <w:pBdr>
        <w:bottom w:val="single" w:sz="6" w:space="0" w:color="auto"/>
        <w:between w:val="single" w:sz="6" w:space="0" w:color="auto"/>
      </w:pBdr>
      <w:jc w:val="right"/>
      <w:rPr>
        <w:sz w:val="20"/>
      </w:rPr>
    </w:pPr>
    <w:r>
      <w:rPr>
        <w:sz w:val="20"/>
      </w:rPr>
      <w:t xml:space="preserve">ASSOUTENTI LAZIO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1">
    <w:nsid w:val="1083274B"/>
    <w:multiLevelType w:val="multilevel"/>
    <w:tmpl w:val="35323FF2"/>
    <w:lvl w:ilvl="0">
      <w:start w:val="88"/>
      <w:numFmt w:val="decimal"/>
      <w:lvlText w:val="%1"/>
      <w:lvlJc w:val="left"/>
      <w:pPr>
        <w:ind w:left="585" w:hanging="585"/>
      </w:pPr>
      <w:rPr>
        <w:rFonts w:hint="default"/>
      </w:rPr>
    </w:lvl>
    <w:lvl w:ilvl="1">
      <w:start w:val="226"/>
      <w:numFmt w:val="decimal"/>
      <w:lvlText w:val="%1.%2"/>
      <w:lvlJc w:val="left"/>
      <w:pPr>
        <w:ind w:left="4837" w:hanging="58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24A21C43"/>
    <w:multiLevelType w:val="hybridMultilevel"/>
    <w:tmpl w:val="55946CEC"/>
    <w:lvl w:ilvl="0" w:tplc="F320CA7A">
      <w:start w:val="88"/>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11316F"/>
    <w:multiLevelType w:val="hybridMultilevel"/>
    <w:tmpl w:val="E8D6F37E"/>
    <w:lvl w:ilvl="0" w:tplc="55E229A4">
      <w:start w:val="88"/>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524D0E"/>
    <w:multiLevelType w:val="hybridMultilevel"/>
    <w:tmpl w:val="0C0801CA"/>
    <w:lvl w:ilvl="0" w:tplc="B052A7E8">
      <w:start w:val="45"/>
      <w:numFmt w:val="bullet"/>
      <w:lvlText w:val="-"/>
      <w:lvlJc w:val="left"/>
      <w:pPr>
        <w:ind w:left="720" w:hanging="360"/>
      </w:pPr>
      <w:rPr>
        <w:rFonts w:ascii="Arial" w:eastAsia="Arial"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1C5836"/>
    <w:multiLevelType w:val="hybridMultilevel"/>
    <w:tmpl w:val="933E57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4AC41F6"/>
    <w:multiLevelType w:val="hybridMultilevel"/>
    <w:tmpl w:val="642412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D50EC"/>
    <w:rsid w:val="00197A20"/>
    <w:rsid w:val="001D0632"/>
    <w:rsid w:val="002411BE"/>
    <w:rsid w:val="00264AE3"/>
    <w:rsid w:val="002B3B80"/>
    <w:rsid w:val="00452A0E"/>
    <w:rsid w:val="00543876"/>
    <w:rsid w:val="005770D4"/>
    <w:rsid w:val="005A773B"/>
    <w:rsid w:val="005F3B95"/>
    <w:rsid w:val="00601CEE"/>
    <w:rsid w:val="00691A9B"/>
    <w:rsid w:val="00692016"/>
    <w:rsid w:val="00770FFF"/>
    <w:rsid w:val="007B1C48"/>
    <w:rsid w:val="00937149"/>
    <w:rsid w:val="00937ABC"/>
    <w:rsid w:val="009C42AD"/>
    <w:rsid w:val="009D600B"/>
    <w:rsid w:val="00A50427"/>
    <w:rsid w:val="00AE2125"/>
    <w:rsid w:val="00B017D5"/>
    <w:rsid w:val="00B311A6"/>
    <w:rsid w:val="00B812A1"/>
    <w:rsid w:val="00BC4844"/>
    <w:rsid w:val="00BD50EC"/>
    <w:rsid w:val="00BE17F6"/>
    <w:rsid w:val="00CB759B"/>
    <w:rsid w:val="00CC0116"/>
    <w:rsid w:val="00CC1DB5"/>
    <w:rsid w:val="00CD4AFE"/>
    <w:rsid w:val="00CF5501"/>
    <w:rsid w:val="00D94275"/>
    <w:rsid w:val="00E10AD3"/>
    <w:rsid w:val="00E161B1"/>
    <w:rsid w:val="00E24625"/>
    <w:rsid w:val="00EE624E"/>
    <w:rsid w:val="00FD0B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CEE"/>
    <w:pPr>
      <w:spacing w:after="200" w:line="276" w:lineRule="auto"/>
    </w:pPr>
    <w:rPr>
      <w:rFonts w:ascii="Calibri" w:eastAsia="Calibri" w:hAnsi="Calibri"/>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dp11f04e09msonormal">
    <w:name w:val="ydp11f04e09msonormal"/>
    <w:basedOn w:val="Normale"/>
    <w:uiPriority w:val="99"/>
    <w:rsid w:val="002411BE"/>
    <w:pPr>
      <w:spacing w:before="100" w:beforeAutospacing="1" w:after="100" w:afterAutospacing="1" w:line="240" w:lineRule="auto"/>
    </w:pPr>
    <w:rPr>
      <w:rFonts w:eastAsia="Yu Gothic" w:cs="Calibri"/>
      <w:szCs w:val="22"/>
      <w:lang w:val="it-IT" w:eastAsia="ja-JP"/>
    </w:rPr>
  </w:style>
  <w:style w:type="paragraph" w:customStyle="1" w:styleId="Normal">
    <w:name w:val="[Normal]"/>
    <w:rsid w:val="00601CEE"/>
    <w:rPr>
      <w:rFonts w:ascii="Arial" w:eastAsia="Arial" w:hAnsi="Arial"/>
      <w:noProof/>
      <w:sz w:val="24"/>
      <w:lang w:val="en-US" w:eastAsia="en-US"/>
    </w:rPr>
  </w:style>
  <w:style w:type="character" w:styleId="Enfasigrassetto">
    <w:name w:val="Strong"/>
    <w:uiPriority w:val="22"/>
    <w:qFormat/>
    <w:rsid w:val="002411BE"/>
    <w:rPr>
      <w:b/>
      <w:bCs/>
    </w:rPr>
  </w:style>
  <w:style w:type="paragraph" w:styleId="Intestazione">
    <w:name w:val="header"/>
    <w:basedOn w:val="Normale"/>
    <w:link w:val="IntestazioneCarattere"/>
    <w:uiPriority w:val="99"/>
    <w:semiHidden/>
    <w:unhideWhenUsed/>
    <w:rsid w:val="00E2462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4625"/>
    <w:rPr>
      <w:rFonts w:ascii="Calibri" w:eastAsia="Calibri" w:hAnsi="Calibri"/>
      <w:sz w:val="22"/>
      <w:lang w:val="en-US" w:eastAsia="en-US"/>
    </w:rPr>
  </w:style>
  <w:style w:type="paragraph" w:styleId="Pidipagina">
    <w:name w:val="footer"/>
    <w:basedOn w:val="Normale"/>
    <w:link w:val="PidipaginaCarattere"/>
    <w:uiPriority w:val="99"/>
    <w:semiHidden/>
    <w:unhideWhenUsed/>
    <w:rsid w:val="00E2462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24625"/>
    <w:rPr>
      <w:rFonts w:ascii="Calibri" w:eastAsia="Calibri" w:hAnsi="Calibri"/>
      <w:sz w:val="22"/>
      <w:lang w:val="en-US" w:eastAsia="en-US"/>
    </w:rPr>
  </w:style>
  <w:style w:type="paragraph" w:customStyle="1" w:styleId="Default">
    <w:name w:val="Default"/>
    <w:rsid w:val="00AE2125"/>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2310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5949</CharactersWithSpaces>
  <SharedDoc>false</SharedDoc>
  <HLinks>
    <vt:vector size="6" baseType="variant">
      <vt:variant>
        <vt:i4>1966159</vt:i4>
      </vt:variant>
      <vt:variant>
        <vt:i4>0</vt:i4>
      </vt:variant>
      <vt:variant>
        <vt:i4>0</vt:i4>
      </vt:variant>
      <vt:variant>
        <vt:i4>5</vt:i4>
      </vt:variant>
      <vt:variant>
        <vt:lpwstr>https://www.facebook.com/RegioneLazio?__cft__%5b0%5d=AZWsC15j76Zx5xQ-dQG2Kea3g0zpfozl0LjLBl3XkJSJbPcil0QzR7sKZJz3ePZnDJtIl-Yhtty9KX4bbWZI2kSy9flXKDquOydB8sxuIrcFbaIQw4eK72rcYDFy0Zift6nx8P5DzOYgqDmmpiILmGO3&amp;__tn__=-%5dK-R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2571</dc:creator>
  <cp:lastModifiedBy>2571</cp:lastModifiedBy>
  <cp:revision>2</cp:revision>
  <cp:lastPrinted>2023-06-09T14:24:00Z</cp:lastPrinted>
  <dcterms:created xsi:type="dcterms:W3CDTF">2024-06-27T09:15:00Z</dcterms:created>
  <dcterms:modified xsi:type="dcterms:W3CDTF">2024-06-27T09:15:00Z</dcterms:modified>
</cp:coreProperties>
</file>